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0" w:name="start"/>
      <w:bookmarkEnd w:id="0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0724953B" w:rsidR="00B926C7" w:rsidRDefault="00FF23B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Anskaffelsesp</w:t>
      </w:r>
      <w:r w:rsidR="00B926C7" w:rsidRPr="00B926C7">
        <w:rPr>
          <w:rFonts w:ascii="Times New Roman" w:hAnsi="Times New Roman"/>
          <w:b/>
          <w:iCs w:val="0"/>
          <w:snapToGrid/>
          <w:sz w:val="48"/>
          <w:szCs w:val="19"/>
        </w:rPr>
        <w:t>rotokoll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49AA5162" w14:textId="09E7DD6B" w:rsidR="00503236" w:rsidRDefault="00F05001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 xml:space="preserve">Etter </w:t>
      </w:r>
      <w:r w:rsidR="008E07CA">
        <w:rPr>
          <w:rFonts w:ascii="Times New Roman" w:hAnsi="Times New Roman"/>
          <w:b/>
          <w:iCs w:val="0"/>
          <w:snapToGrid/>
          <w:sz w:val="48"/>
          <w:szCs w:val="19"/>
        </w:rPr>
        <w:t>anskaffelses</w:t>
      </w:r>
      <w:r>
        <w:rPr>
          <w:rFonts w:ascii="Times New Roman" w:hAnsi="Times New Roman"/>
          <w:b/>
          <w:iCs w:val="0"/>
          <w:snapToGrid/>
          <w:sz w:val="48"/>
          <w:szCs w:val="19"/>
        </w:rPr>
        <w:t xml:space="preserve">forskriftens del I 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77777777" w:rsidR="00FF23B5" w:rsidRPr="00B926C7" w:rsidRDefault="00FF23B5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Navn på anskaffelse</w:t>
      </w:r>
    </w:p>
    <w:p w14:paraId="36B7C5FE" w14:textId="77777777" w:rsidR="00FF23B5" w:rsidRPr="00B926C7" w:rsidRDefault="00FF23B5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32D187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4A987F3A" w14:textId="1CDCA7A5" w:rsidR="00967F3B" w:rsidRPr="00F656E5" w:rsidRDefault="00B6795C" w:rsidP="00BE59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Anskaffelser fra 100 000 NOK til</w:t>
      </w:r>
      <w:r w:rsidR="00F656E5">
        <w:rPr>
          <w:rFonts w:ascii="Times New Roman" w:hAnsi="Times New Roman"/>
          <w:b/>
          <w:sz w:val="28"/>
          <w:szCs w:val="28"/>
        </w:rPr>
        <w:t xml:space="preserve"> 1 300 000 NOK ekskl</w:t>
      </w:r>
      <w:r>
        <w:rPr>
          <w:rFonts w:ascii="Times New Roman" w:hAnsi="Times New Roman"/>
          <w:b/>
          <w:sz w:val="28"/>
          <w:szCs w:val="28"/>
        </w:rPr>
        <w:t>.</w:t>
      </w:r>
      <w:r w:rsidR="00F656E5">
        <w:rPr>
          <w:rFonts w:ascii="Times New Roman" w:hAnsi="Times New Roman"/>
          <w:b/>
          <w:sz w:val="28"/>
          <w:szCs w:val="28"/>
        </w:rPr>
        <w:t xml:space="preserve"> mva</w:t>
      </w:r>
    </w:p>
    <w:p w14:paraId="5755B939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813ED6" w:rsidRPr="00E75808">
        <w:rPr>
          <w:rFonts w:ascii="Times New Roman" w:hAnsi="Times New Roman"/>
          <w:b/>
          <w:sz w:val="24"/>
          <w:szCs w:val="24"/>
        </w:rPr>
        <w:lastRenderedPageBreak/>
        <w:t>Innholdsfortegnelse</w:t>
      </w:r>
      <w:r w:rsidRPr="00E75808">
        <w:rPr>
          <w:rFonts w:ascii="Times New Roman" w:hAnsi="Times New Roman"/>
          <w:b/>
          <w:sz w:val="24"/>
          <w:szCs w:val="24"/>
        </w:rPr>
        <w:t xml:space="preserve"> </w:t>
      </w:r>
      <w:r w:rsidR="00A331F6">
        <w:rPr>
          <w:rFonts w:ascii="Times New Roman" w:hAnsi="Times New Roman"/>
          <w:b/>
          <w:sz w:val="24"/>
          <w:szCs w:val="24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040701A9" w14:textId="77777777" w:rsidR="00B6795C" w:rsidRDefault="00FC66C6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rFonts w:ascii="Times New Roman" w:hAnsi="Times New Roman"/>
          <w:sz w:val="24"/>
          <w:szCs w:val="24"/>
        </w:rPr>
        <w:fldChar w:fldCharType="begin"/>
      </w:r>
      <w:r w:rsidR="00BE5996" w:rsidRPr="00403A5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03A52">
        <w:rPr>
          <w:rFonts w:ascii="Times New Roman" w:hAnsi="Times New Roman"/>
          <w:sz w:val="24"/>
          <w:szCs w:val="24"/>
        </w:rPr>
        <w:fldChar w:fldCharType="separate"/>
      </w:r>
      <w:hyperlink w:anchor="_Toc534715249" w:history="1">
        <w:r w:rsidR="00B6795C" w:rsidRPr="005830FF">
          <w:rPr>
            <w:rStyle w:val="Hyperlink"/>
            <w:noProof/>
          </w:rPr>
          <w:t>1</w:t>
        </w:r>
        <w:r w:rsidR="00B6795C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B6795C" w:rsidRPr="005830FF">
          <w:rPr>
            <w:rStyle w:val="Hyperlink"/>
            <w:noProof/>
          </w:rPr>
          <w:t>Leveransen</w:t>
        </w:r>
        <w:r w:rsidR="00B6795C">
          <w:rPr>
            <w:noProof/>
            <w:webHidden/>
          </w:rPr>
          <w:tab/>
        </w:r>
        <w:r w:rsidR="00B6795C">
          <w:rPr>
            <w:noProof/>
            <w:webHidden/>
          </w:rPr>
          <w:fldChar w:fldCharType="begin"/>
        </w:r>
        <w:r w:rsidR="00B6795C">
          <w:rPr>
            <w:noProof/>
            <w:webHidden/>
          </w:rPr>
          <w:instrText xml:space="preserve"> PAGEREF _Toc534715249 \h </w:instrText>
        </w:r>
        <w:r w:rsidR="00B6795C">
          <w:rPr>
            <w:noProof/>
            <w:webHidden/>
          </w:rPr>
        </w:r>
        <w:r w:rsidR="00B6795C"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 w:rsidR="00B6795C">
          <w:rPr>
            <w:noProof/>
            <w:webHidden/>
          </w:rPr>
          <w:fldChar w:fldCharType="end"/>
        </w:r>
      </w:hyperlink>
    </w:p>
    <w:p w14:paraId="1BD76D77" w14:textId="77777777" w:rsidR="00B6795C" w:rsidRDefault="00B6795C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0" w:history="1">
        <w:r w:rsidRPr="005830F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Hva som skal anskaffes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8F2322" w14:textId="77777777" w:rsidR="00B6795C" w:rsidRDefault="00B6795C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1" w:history="1">
        <w:r w:rsidRPr="005830F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Anskaffelsens anslåtte verdi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438BF8" w14:textId="77777777" w:rsidR="00B6795C" w:rsidRDefault="00B6795C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2" w:history="1">
        <w:r w:rsidRPr="005830F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Anskaffelsen gjøres i samarbeid med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5D80EA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3" w:history="1">
        <w:r w:rsidRPr="005830F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Invitasjon av leverandører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273FFD" w14:textId="77777777" w:rsidR="00B6795C" w:rsidRDefault="00B6795C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4" w:history="1">
        <w:r w:rsidRPr="005830FF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Frivillig kunngjøring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CEA27B" w14:textId="77777777" w:rsidR="00B6795C" w:rsidRDefault="00B6795C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5" w:history="1">
        <w:r w:rsidRPr="005830FF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Følgende leverandører ble invitert til å levere tilbud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3C0CCC" w14:textId="77777777" w:rsidR="00B6795C" w:rsidRDefault="00B6795C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6" w:history="1">
        <w:r w:rsidRPr="005830FF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Følgende leverandører leverte tilbud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C3A5DB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7" w:history="1">
        <w:r w:rsidRPr="005830FF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Utvelgelse av leverandør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BEA1CC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8" w:history="1">
        <w:r w:rsidRPr="005830FF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Avlysning av konkurranse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51BD6A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59" w:history="1">
        <w:r w:rsidRPr="005830FF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Meddelelse om tildeling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DC6F17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60" w:history="1">
        <w:r w:rsidRPr="005830FF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Eventuell klagebehandling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9E8844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61" w:history="1">
        <w:r w:rsidRPr="005830FF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Dokumentasjon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DE7A68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62" w:history="1">
        <w:r w:rsidRPr="005830FF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Referansenummer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0AE298" w14:textId="77777777" w:rsidR="00B6795C" w:rsidRDefault="00B6795C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5263" w:history="1">
        <w:r w:rsidRPr="005830FF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5830FF">
          <w:rPr>
            <w:rStyle w:val="Hyperlink"/>
            <w:noProof/>
          </w:rPr>
          <w:t>Dato og protokollførers signatur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_Toc534715263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43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0B56BA" w14:textId="57261069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rFonts w:ascii="Times New Roman" w:hAnsi="Times New Roman"/>
          <w:sz w:val="24"/>
          <w:szCs w:val="24"/>
        </w:rPr>
        <w:fldChar w:fldCharType="end"/>
      </w:r>
    </w:p>
    <w:p w14:paraId="2DFA43C6" w14:textId="344728D0" w:rsidR="0010618C" w:rsidRPr="0005386F" w:rsidRDefault="0010022A" w:rsidP="0005386F">
      <w:pPr>
        <w:pStyle w:val="Heading1"/>
      </w:pPr>
      <w:bookmarkStart w:id="1" w:name="_Toc437161643"/>
      <w:bookmarkStart w:id="2" w:name="_Toc518718063"/>
      <w:bookmarkStart w:id="3" w:name="_Toc534715249"/>
      <w:r w:rsidRPr="0005386F">
        <w:lastRenderedPageBreak/>
        <w:t>Leveransen</w:t>
      </w:r>
      <w:bookmarkEnd w:id="3"/>
    </w:p>
    <w:p w14:paraId="64A5934A" w14:textId="77777777" w:rsidR="00FF23B5" w:rsidRPr="0010022A" w:rsidRDefault="0010618C" w:rsidP="0010022A">
      <w:pPr>
        <w:pStyle w:val="Heading2"/>
      </w:pPr>
      <w:bookmarkStart w:id="4" w:name="_Toc534715250"/>
      <w:r w:rsidRPr="0010022A">
        <w:t>Hva som skal anskaffes</w:t>
      </w:r>
      <w:bookmarkEnd w:id="4"/>
    </w:p>
    <w:p w14:paraId="3A268212" w14:textId="11BFDCFD" w:rsidR="0010618C" w:rsidRPr="00B457C4" w:rsidRDefault="005B6926" w:rsidP="00B3245D">
      <w:pPr>
        <w:rPr>
          <w:i/>
        </w:rPr>
      </w:pPr>
      <w:r w:rsidRPr="00B457C4">
        <w:rPr>
          <w:highlight w:val="yellow"/>
        </w:rPr>
        <w:t>Legg inn beskrivelse av hva som skal anskaffes</w:t>
      </w:r>
    </w:p>
    <w:p w14:paraId="7258B06C" w14:textId="6A2DBC7B" w:rsidR="0010618C" w:rsidRDefault="0010618C" w:rsidP="0010022A">
      <w:pPr>
        <w:pStyle w:val="Heading2"/>
      </w:pPr>
      <w:bookmarkStart w:id="5" w:name="_Toc534715251"/>
      <w:r w:rsidRPr="00E446F1">
        <w:t>Anskaffelsens anslåtte verdi</w:t>
      </w:r>
      <w:bookmarkEnd w:id="5"/>
    </w:p>
    <w:p w14:paraId="6AAD41AF" w14:textId="098082A5" w:rsidR="00324B78" w:rsidRDefault="005B6926" w:rsidP="005B6926">
      <w:r w:rsidRPr="00FF23B5">
        <w:rPr>
          <w:highlight w:val="yellow"/>
        </w:rPr>
        <w:t>Legg inn anslått verdi på anskaffelsen</w:t>
      </w:r>
    </w:p>
    <w:p w14:paraId="6E091F2A" w14:textId="71CC15F3" w:rsidR="00F71492" w:rsidRDefault="00E7432B" w:rsidP="00E7432B">
      <w:pPr>
        <w:pStyle w:val="Heading2"/>
      </w:pPr>
      <w:bookmarkStart w:id="6" w:name="_Toc87331756"/>
      <w:bookmarkStart w:id="7" w:name="_Toc87331757"/>
      <w:bookmarkStart w:id="8" w:name="_Toc534715252"/>
      <w:bookmarkEnd w:id="6"/>
      <w:bookmarkEnd w:id="7"/>
      <w:commentRangeStart w:id="9"/>
      <w:r>
        <w:t>Anskaffelsen gjøres i samarbeid med</w:t>
      </w:r>
      <w:bookmarkEnd w:id="8"/>
      <w:r>
        <w:t xml:space="preserve"> </w:t>
      </w:r>
    </w:p>
    <w:p w14:paraId="2E5E46BA" w14:textId="5ED53D64" w:rsidR="00E7432B" w:rsidRDefault="00E7432B" w:rsidP="00E7432B">
      <w:r w:rsidRPr="00E7432B">
        <w:rPr>
          <w:highlight w:val="yellow"/>
        </w:rPr>
        <w:t>Legg inn navn på samarbeidende</w:t>
      </w:r>
      <w:r>
        <w:rPr>
          <w:highlight w:val="yellow"/>
        </w:rPr>
        <w:t xml:space="preserve"> institusjon</w:t>
      </w:r>
      <w:commentRangeEnd w:id="9"/>
      <w:r>
        <w:rPr>
          <w:rStyle w:val="CommentReference"/>
          <w:rFonts w:ascii="NewCenturySchlbk" w:hAnsi="NewCenturySchlbk"/>
          <w:iCs w:val="0"/>
          <w:snapToGrid/>
          <w:lang w:val="en-US"/>
        </w:rPr>
        <w:commentReference w:id="9"/>
      </w:r>
    </w:p>
    <w:p w14:paraId="3D72F6F3" w14:textId="77777777" w:rsidR="00E7432B" w:rsidRPr="00E7432B" w:rsidRDefault="00E7432B" w:rsidP="00E7432B"/>
    <w:p w14:paraId="1C74ED5D" w14:textId="58520BC9" w:rsidR="00A3561F" w:rsidRDefault="00F05001" w:rsidP="00F05001">
      <w:pPr>
        <w:pStyle w:val="Heading1"/>
      </w:pPr>
      <w:bookmarkStart w:id="10" w:name="_Toc534715253"/>
      <w:r>
        <w:t>Invitasjon av leverandører</w:t>
      </w:r>
      <w:bookmarkEnd w:id="10"/>
    </w:p>
    <w:p w14:paraId="3518548D" w14:textId="2A2442A9" w:rsidR="007B30F7" w:rsidRDefault="007B30F7" w:rsidP="007B30F7">
      <w:pPr>
        <w:pStyle w:val="Heading2"/>
      </w:pPr>
      <w:bookmarkStart w:id="11" w:name="_Toc534715254"/>
      <w:commentRangeStart w:id="12"/>
      <w:r>
        <w:t>Frivillig kunngjøring</w:t>
      </w:r>
      <w:bookmarkEnd w:id="11"/>
    </w:p>
    <w:p w14:paraId="4C1E0451" w14:textId="6567DB4A" w:rsidR="007B30F7" w:rsidRPr="007B30F7" w:rsidRDefault="007B30F7" w:rsidP="007B30F7">
      <w:r>
        <w:t xml:space="preserve">Konkurransen ble kunngjort som en frivillig kunngjøring på </w:t>
      </w:r>
      <w:proofErr w:type="spellStart"/>
      <w:r>
        <w:t>doffin</w:t>
      </w:r>
      <w:proofErr w:type="spellEnd"/>
      <w:r>
        <w:t>.</w:t>
      </w:r>
      <w:commentRangeEnd w:id="12"/>
      <w:r>
        <w:rPr>
          <w:rStyle w:val="CommentReference"/>
          <w:rFonts w:ascii="NewCenturySchlbk" w:hAnsi="NewCenturySchlbk"/>
          <w:iCs w:val="0"/>
          <w:snapToGrid/>
          <w:lang w:val="en-US"/>
        </w:rPr>
        <w:commentReference w:id="12"/>
      </w:r>
    </w:p>
    <w:p w14:paraId="46B8A4C5" w14:textId="0C731944" w:rsidR="007B30F7" w:rsidRDefault="007B30F7" w:rsidP="007B30F7"/>
    <w:p w14:paraId="35953417" w14:textId="7F1F6B80" w:rsidR="007B30F7" w:rsidRPr="007B30F7" w:rsidRDefault="007B30F7" w:rsidP="007B30F7">
      <w:pPr>
        <w:pStyle w:val="Heading2"/>
      </w:pPr>
      <w:bookmarkStart w:id="13" w:name="_Toc534715255"/>
      <w:commentRangeStart w:id="14"/>
      <w:r>
        <w:t>Følgende leverandører ble invitert til å levere tilbud</w:t>
      </w:r>
      <w:commentRangeEnd w:id="14"/>
      <w:r>
        <w:rPr>
          <w:rStyle w:val="CommentReference"/>
          <w:rFonts w:ascii="NewCenturySchlbk" w:hAnsi="NewCenturySchlbk"/>
          <w:i w:val="0"/>
          <w:iCs w:val="0"/>
          <w:snapToGrid/>
          <w:szCs w:val="20"/>
          <w:lang w:val="en-US"/>
        </w:rPr>
        <w:commentReference w:id="14"/>
      </w:r>
      <w:bookmarkEnd w:id="13"/>
    </w:p>
    <w:p w14:paraId="12E8E7E4" w14:textId="77777777" w:rsidR="007B30F7" w:rsidRPr="000B35CC" w:rsidRDefault="007B30F7" w:rsidP="007B30F7"/>
    <w:p w14:paraId="0C14DAEA" w14:textId="77777777" w:rsidR="007B30F7" w:rsidRDefault="007B30F7" w:rsidP="007B30F7">
      <w:pPr>
        <w:ind w:left="859"/>
        <w:rPr>
          <w:sz w:val="20"/>
        </w:rPr>
      </w:pPr>
      <w:r>
        <w:rPr>
          <w:sz w:val="20"/>
        </w:rPr>
        <w:t xml:space="preserve">1. </w:t>
      </w:r>
      <w:proofErr w:type="spellStart"/>
      <w:r>
        <w:rPr>
          <w:sz w:val="20"/>
        </w:rPr>
        <w:t>X</w:t>
      </w:r>
      <w:proofErr w:type="spellEnd"/>
    </w:p>
    <w:p w14:paraId="171F089E" w14:textId="77777777" w:rsidR="007B30F7" w:rsidRDefault="007B30F7" w:rsidP="007B30F7">
      <w:pPr>
        <w:ind w:left="859"/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X</w:t>
      </w:r>
      <w:proofErr w:type="spellEnd"/>
    </w:p>
    <w:p w14:paraId="369CFA9A" w14:textId="4F6DCE2F" w:rsidR="007B30F7" w:rsidRPr="007B30F7" w:rsidRDefault="007B30F7" w:rsidP="007B30F7">
      <w:pPr>
        <w:ind w:left="859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X</w:t>
      </w:r>
      <w:proofErr w:type="spellEnd"/>
    </w:p>
    <w:p w14:paraId="0904531B" w14:textId="77777777" w:rsidR="00584DE2" w:rsidRDefault="00584DE2" w:rsidP="00584DE2">
      <w:pPr>
        <w:pStyle w:val="Heading2"/>
      </w:pPr>
      <w:bookmarkStart w:id="15" w:name="_Toc534715256"/>
      <w:r>
        <w:t>Følgende leverandører leverte tilbud</w:t>
      </w:r>
      <w:bookmarkEnd w:id="15"/>
    </w:p>
    <w:p w14:paraId="05F4E70A" w14:textId="77777777" w:rsidR="00584DE2" w:rsidRPr="000B35CC" w:rsidRDefault="00584DE2" w:rsidP="00584DE2"/>
    <w:p w14:paraId="1F500EE7" w14:textId="77777777" w:rsidR="00584DE2" w:rsidRDefault="00584DE2" w:rsidP="00584DE2">
      <w:pPr>
        <w:ind w:left="859"/>
        <w:rPr>
          <w:sz w:val="20"/>
        </w:rPr>
      </w:pPr>
      <w:r>
        <w:rPr>
          <w:sz w:val="20"/>
        </w:rPr>
        <w:t xml:space="preserve">1. </w:t>
      </w:r>
      <w:proofErr w:type="spellStart"/>
      <w:r>
        <w:rPr>
          <w:sz w:val="20"/>
        </w:rPr>
        <w:t>X</w:t>
      </w:r>
      <w:proofErr w:type="spellEnd"/>
    </w:p>
    <w:p w14:paraId="5D586418" w14:textId="77777777" w:rsidR="00584DE2" w:rsidRDefault="00584DE2" w:rsidP="00584DE2">
      <w:pPr>
        <w:ind w:left="859"/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X</w:t>
      </w:r>
      <w:proofErr w:type="spellEnd"/>
    </w:p>
    <w:p w14:paraId="0DD418FD" w14:textId="428BE462" w:rsidR="00584DE2" w:rsidRDefault="00584DE2" w:rsidP="00584DE2">
      <w:pPr>
        <w:ind w:left="859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X</w:t>
      </w:r>
      <w:proofErr w:type="spellEnd"/>
    </w:p>
    <w:p w14:paraId="0BC56E61" w14:textId="77777777" w:rsidR="00584DE2" w:rsidRDefault="00584DE2" w:rsidP="00584DE2">
      <w:pPr>
        <w:ind w:left="859"/>
        <w:rPr>
          <w:sz w:val="20"/>
        </w:rPr>
      </w:pPr>
    </w:p>
    <w:p w14:paraId="30D47DDA" w14:textId="683BCB98" w:rsidR="00584DE2" w:rsidRPr="00584DE2" w:rsidRDefault="00584DE2" w:rsidP="00584DE2">
      <w:pPr>
        <w:rPr>
          <w:i/>
          <w:sz w:val="20"/>
        </w:rPr>
      </w:pPr>
      <w:r w:rsidRPr="00584DE2">
        <w:rPr>
          <w:i/>
          <w:sz w:val="20"/>
          <w:highlight w:val="yellow"/>
        </w:rPr>
        <w:t>Legg evt. inn en kort begrunnelse for utvalget</w:t>
      </w:r>
    </w:p>
    <w:p w14:paraId="7FCF3555" w14:textId="77777777" w:rsidR="00F05001" w:rsidRPr="00F05001" w:rsidRDefault="00F05001" w:rsidP="00F05001"/>
    <w:p w14:paraId="573A70EC" w14:textId="25C9FE59" w:rsidR="00F244BB" w:rsidRDefault="004E540C" w:rsidP="008F2341">
      <w:pPr>
        <w:pStyle w:val="Heading1"/>
      </w:pPr>
      <w:bookmarkStart w:id="16" w:name="_Toc490467440"/>
      <w:bookmarkStart w:id="17" w:name="_Toc490537858"/>
      <w:bookmarkStart w:id="18" w:name="_Toc490551265"/>
      <w:bookmarkStart w:id="19" w:name="_Toc490551573"/>
      <w:bookmarkStart w:id="20" w:name="_Toc534715257"/>
      <w:r>
        <w:t>Utvelgelse</w:t>
      </w:r>
      <w:r w:rsidR="008F2341">
        <w:t xml:space="preserve"> av leverandør</w:t>
      </w:r>
      <w:bookmarkEnd w:id="20"/>
    </w:p>
    <w:p w14:paraId="23EF5DC5" w14:textId="7DE740A0" w:rsidR="008F2341" w:rsidRDefault="004E540C" w:rsidP="008F2341">
      <w:r>
        <w:rPr>
          <w:i/>
          <w:sz w:val="24"/>
          <w:szCs w:val="24"/>
        </w:rPr>
        <w:t>3</w:t>
      </w:r>
      <w:r w:rsidR="0030353D">
        <w:rPr>
          <w:i/>
          <w:sz w:val="24"/>
          <w:szCs w:val="24"/>
        </w:rPr>
        <w:t xml:space="preserve">.1    </w:t>
      </w:r>
      <w:r w:rsidR="003A4C9C">
        <w:rPr>
          <w:i/>
          <w:sz w:val="24"/>
          <w:szCs w:val="24"/>
        </w:rPr>
        <w:t>Navn på valgt</w:t>
      </w:r>
      <w:bookmarkStart w:id="21" w:name="_GoBack"/>
      <w:bookmarkEnd w:id="21"/>
      <w:r w:rsidR="008F2341" w:rsidRPr="0030353D">
        <w:rPr>
          <w:i/>
          <w:sz w:val="24"/>
          <w:szCs w:val="24"/>
        </w:rPr>
        <w:t xml:space="preserve"> leverandør</w:t>
      </w:r>
      <w:r w:rsidR="00584DE2">
        <w:t xml:space="preserve">: </w:t>
      </w:r>
      <w:proofErr w:type="spellStart"/>
      <w:r w:rsidR="00584DE2" w:rsidRPr="00584DE2">
        <w:rPr>
          <w:highlight w:val="yellow"/>
        </w:rPr>
        <w:t>X</w:t>
      </w:r>
      <w:proofErr w:type="spellEnd"/>
    </w:p>
    <w:p w14:paraId="4D15E905" w14:textId="77777777" w:rsidR="0030353D" w:rsidRDefault="0030353D" w:rsidP="0030353D">
      <w:pPr>
        <w:ind w:firstLine="432"/>
      </w:pPr>
      <w:r>
        <w:t xml:space="preserve">   </w:t>
      </w:r>
    </w:p>
    <w:p w14:paraId="08A51D93" w14:textId="7D6D2B8E" w:rsidR="008F2341" w:rsidRPr="008F2341" w:rsidRDefault="0030353D" w:rsidP="0030353D">
      <w:pPr>
        <w:ind w:firstLine="432"/>
      </w:pPr>
      <w:r>
        <w:t xml:space="preserve">   </w:t>
      </w:r>
      <w:r w:rsidR="008F2341">
        <w:t xml:space="preserve">Begrunnelse: </w:t>
      </w:r>
      <w:r w:rsidR="008F2341" w:rsidRPr="00584DE2">
        <w:rPr>
          <w:highlight w:val="yellow"/>
        </w:rPr>
        <w:t>Begrunn valget av leverandør.</w:t>
      </w:r>
      <w:r w:rsidR="008F2341">
        <w:t xml:space="preserve"> </w:t>
      </w:r>
    </w:p>
    <w:p w14:paraId="4ACB2D41" w14:textId="33DC3D7F" w:rsidR="0047492C" w:rsidRDefault="0047492C" w:rsidP="002E2763">
      <w:pPr>
        <w:rPr>
          <w:rFonts w:cs="Arial"/>
          <w:szCs w:val="22"/>
        </w:rPr>
      </w:pPr>
      <w:bookmarkStart w:id="22" w:name="_Hlt496327578"/>
      <w:bookmarkStart w:id="23" w:name="_Ref2144841"/>
      <w:bookmarkStart w:id="24" w:name="_Toc24338966"/>
      <w:bookmarkStart w:id="25" w:name="_Toc33329422"/>
      <w:bookmarkStart w:id="26" w:name="_Toc33329612"/>
      <w:bookmarkStart w:id="27" w:name="_Toc33329674"/>
      <w:bookmarkStart w:id="28" w:name="_Toc33340810"/>
      <w:bookmarkStart w:id="29" w:name="_Toc33340978"/>
      <w:bookmarkStart w:id="30" w:name="_Toc33341058"/>
      <w:bookmarkStart w:id="31" w:name="_Toc33341147"/>
      <w:bookmarkStart w:id="32" w:name="_Toc33341715"/>
      <w:bookmarkStart w:id="33" w:name="_Toc33341819"/>
      <w:bookmarkStart w:id="34" w:name="_Toc33341990"/>
      <w:bookmarkStart w:id="35" w:name="_Toc33342079"/>
      <w:bookmarkStart w:id="36" w:name="_Toc33941673"/>
      <w:bookmarkStart w:id="37" w:name="_Toc55973639"/>
      <w:bookmarkEnd w:id="22"/>
    </w:p>
    <w:p w14:paraId="33761430" w14:textId="4A67D53A" w:rsidR="00BB16F8" w:rsidRDefault="004E540C" w:rsidP="0065312E">
      <w:r>
        <w:t>3</w:t>
      </w:r>
      <w:r w:rsidR="0030353D">
        <w:t xml:space="preserve">.2     Hvis </w:t>
      </w:r>
      <w:r w:rsidR="00C83A5A">
        <w:t xml:space="preserve">det ikke er gjennomført konkurranse om kontrakten, </w:t>
      </w:r>
      <w:r w:rsidR="00C83A5A" w:rsidRPr="00C83A5A">
        <w:rPr>
          <w:highlight w:val="yellow"/>
        </w:rPr>
        <w:t>angi en konkret begrunnelse:</w:t>
      </w:r>
    </w:p>
    <w:p w14:paraId="6282E2FA" w14:textId="77777777" w:rsidR="00C83A5A" w:rsidRDefault="00C83A5A" w:rsidP="0065312E"/>
    <w:p w14:paraId="6B8539FC" w14:textId="6C88560A" w:rsidR="00BB16F8" w:rsidRDefault="00BB16F8" w:rsidP="00BB16F8">
      <w:pPr>
        <w:pStyle w:val="Heading1"/>
      </w:pPr>
      <w:bookmarkStart w:id="38" w:name="_Toc534715258"/>
      <w:commentRangeStart w:id="39"/>
      <w:r>
        <w:t>Avlysning av konkurranse</w:t>
      </w:r>
      <w:commentRangeEnd w:id="39"/>
      <w:r w:rsidR="00050018">
        <w:rPr>
          <w:rStyle w:val="CommentReference"/>
          <w:rFonts w:ascii="NewCenturySchlbk" w:hAnsi="NewCenturySchlbk" w:cs="Times New Roman"/>
          <w:b w:val="0"/>
          <w:iCs w:val="0"/>
          <w:snapToGrid/>
          <w:kern w:val="0"/>
          <w:szCs w:val="20"/>
          <w:lang w:val="en-US"/>
        </w:rPr>
        <w:commentReference w:id="39"/>
      </w:r>
      <w:bookmarkEnd w:id="38"/>
    </w:p>
    <w:p w14:paraId="4559AB8D" w14:textId="178542AC" w:rsidR="00BB16F8" w:rsidRPr="00BB16F8" w:rsidRDefault="00BB16F8" w:rsidP="00BB16F8">
      <w:r w:rsidRPr="008C43A1">
        <w:rPr>
          <w:highlight w:val="yellow"/>
        </w:rPr>
        <w:t>Begrunnelse for eventuell avlysning av konkurranse.</w:t>
      </w:r>
    </w:p>
    <w:bookmarkEnd w:id="1"/>
    <w:bookmarkEnd w:id="2"/>
    <w:bookmarkEnd w:id="16"/>
    <w:bookmarkEnd w:id="17"/>
    <w:bookmarkEnd w:id="18"/>
    <w:bookmarkEnd w:id="19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32B05E8A" w14:textId="77777777" w:rsidR="00473F01" w:rsidRDefault="00473F01" w:rsidP="00E91A22">
      <w:pPr>
        <w:snapToGrid w:val="0"/>
        <w:rPr>
          <w:szCs w:val="22"/>
        </w:rPr>
      </w:pPr>
    </w:p>
    <w:p w14:paraId="332796BF" w14:textId="77777777" w:rsidR="00F01263" w:rsidRDefault="002E2763" w:rsidP="0010022A">
      <w:pPr>
        <w:pStyle w:val="Heading1"/>
      </w:pPr>
      <w:bookmarkStart w:id="40" w:name="_Toc534715259"/>
      <w:commentRangeStart w:id="41"/>
      <w:r>
        <w:t>Meddelelse om tildeling</w:t>
      </w:r>
      <w:commentRangeEnd w:id="41"/>
      <w:r w:rsidR="00050018">
        <w:rPr>
          <w:rStyle w:val="CommentReference"/>
          <w:rFonts w:ascii="NewCenturySchlbk" w:hAnsi="NewCenturySchlbk" w:cs="Times New Roman"/>
          <w:b w:val="0"/>
          <w:iCs w:val="0"/>
          <w:snapToGrid/>
          <w:kern w:val="0"/>
          <w:szCs w:val="20"/>
          <w:lang w:val="en-US"/>
        </w:rPr>
        <w:commentReference w:id="41"/>
      </w:r>
      <w:bookmarkEnd w:id="40"/>
    </w:p>
    <w:p w14:paraId="10CEE339" w14:textId="69DE2351" w:rsidR="002E2763" w:rsidRDefault="002E2763" w:rsidP="002E2763">
      <w:r>
        <w:t>Meddelelse om tildelingsbeslutning med</w:t>
      </w:r>
      <w:r w:rsidR="00B3245D">
        <w:t xml:space="preserve"> kort</w:t>
      </w:r>
      <w:r>
        <w:t xml:space="preserve"> begrunnelse ble sendt alle leverandør</w:t>
      </w:r>
      <w:r w:rsidR="008C43A1">
        <w:t>er som leverte tilbud</w:t>
      </w:r>
      <w:r>
        <w:t xml:space="preserve"> den </w:t>
      </w:r>
      <w:r w:rsidRPr="002E2763">
        <w:rPr>
          <w:highlight w:val="yellow"/>
        </w:rPr>
        <w:t>dato</w:t>
      </w:r>
      <w:r>
        <w:t>.</w:t>
      </w:r>
    </w:p>
    <w:p w14:paraId="6BEFC045" w14:textId="77777777" w:rsidR="002E2763" w:rsidRDefault="002E2763" w:rsidP="002E2763"/>
    <w:p w14:paraId="67B00A9B" w14:textId="77777777" w:rsidR="002E2763" w:rsidRDefault="002E2763" w:rsidP="0010022A">
      <w:pPr>
        <w:pStyle w:val="Heading1"/>
      </w:pPr>
      <w:bookmarkStart w:id="42" w:name="_Toc534715260"/>
      <w:r>
        <w:lastRenderedPageBreak/>
        <w:t>Eventuell klagebehandling</w:t>
      </w:r>
      <w:bookmarkEnd w:id="42"/>
    </w:p>
    <w:p w14:paraId="6793B9BE" w14:textId="3E3A3185" w:rsidR="002E2763" w:rsidRDefault="0065312E" w:rsidP="00C83A5A">
      <w:r>
        <w:t>Redegjør for eventuell klagebehandling.</w:t>
      </w:r>
    </w:p>
    <w:p w14:paraId="0F7CBDF2" w14:textId="77777777" w:rsidR="00C83A5A" w:rsidRDefault="00C83A5A" w:rsidP="00C83A5A"/>
    <w:p w14:paraId="030BF962" w14:textId="74B44ABE" w:rsidR="00C83A5A" w:rsidRDefault="00C83A5A" w:rsidP="00C83A5A">
      <w:pPr>
        <w:pStyle w:val="Heading1"/>
      </w:pPr>
      <w:bookmarkStart w:id="43" w:name="_Toc534715261"/>
      <w:r>
        <w:t>Dokumentasjon</w:t>
      </w:r>
      <w:bookmarkEnd w:id="43"/>
    </w:p>
    <w:p w14:paraId="3DBE0A32" w14:textId="780C86FB" w:rsidR="00E76A41" w:rsidRDefault="00E76A41" w:rsidP="00157915">
      <w:r>
        <w:t xml:space="preserve">Følgende dokumentasjon er lagt inn i arkivsystemet </w:t>
      </w:r>
      <w:r w:rsidRPr="0065194D">
        <w:rPr>
          <w:b/>
        </w:rPr>
        <w:t>(sett kryss):</w:t>
      </w:r>
    </w:p>
    <w:p w14:paraId="32FC36D7" w14:textId="77777777" w:rsidR="00E76A41" w:rsidRDefault="00E76A41" w:rsidP="00157915"/>
    <w:p w14:paraId="710F6C7B" w14:textId="143F4038" w:rsidR="00157915" w:rsidRDefault="00E76A41" w:rsidP="00157915">
      <w:r>
        <w:t>Kontrakt</w:t>
      </w:r>
      <w:r w:rsidR="00B6795C">
        <w:t xml:space="preserve"> / avtale </w:t>
      </w:r>
      <w:r>
        <w:t xml:space="preserve">med leverandør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76A41">
        <w:rPr>
          <w:highlight w:val="yellow"/>
        </w:rPr>
        <w:t>____</w:t>
      </w:r>
    </w:p>
    <w:p w14:paraId="20731B27" w14:textId="77777777" w:rsidR="00E76A41" w:rsidRDefault="00E76A41" w:rsidP="00157915"/>
    <w:p w14:paraId="325A0840" w14:textId="30059F4E" w:rsidR="00E76A41" w:rsidRDefault="00E76A41" w:rsidP="00157915">
      <w:r>
        <w:t xml:space="preserve">For anskaffelser over </w:t>
      </w:r>
      <w:r w:rsidR="0065194D">
        <w:t>0,5 mill.</w:t>
      </w:r>
      <w:r>
        <w:t xml:space="preserve"> ekskl</w:t>
      </w:r>
      <w:r w:rsidR="00B6795C">
        <w:t>.</w:t>
      </w:r>
      <w:r>
        <w:t xml:space="preserve"> mva</w:t>
      </w:r>
      <w:r w:rsidR="00B6795C">
        <w:t>.</w:t>
      </w:r>
      <w:r>
        <w:t xml:space="preserve"> skal </w:t>
      </w:r>
      <w:r w:rsidR="00B6795C">
        <w:t>valgt leverandør</w:t>
      </w:r>
      <w:r>
        <w:t xml:space="preserve"> </w:t>
      </w:r>
    </w:p>
    <w:p w14:paraId="4384631C" w14:textId="6367CEBD" w:rsidR="00E76A41" w:rsidRDefault="00E76A41" w:rsidP="00157915">
      <w:r>
        <w:t>levere to skatteattester: Skatteattest for mva og skatteattest</w:t>
      </w:r>
    </w:p>
    <w:p w14:paraId="3E5F26FF" w14:textId="52682E3F" w:rsidR="00E76A41" w:rsidRDefault="00E76A41" w:rsidP="00157915">
      <w:r>
        <w:t>for skatt</w:t>
      </w:r>
      <w:r w:rsidR="008A1330">
        <w:t xml:space="preserve">. Gjelder bare for norske leverandører. </w:t>
      </w:r>
    </w:p>
    <w:p w14:paraId="01C2FA83" w14:textId="1B6B1BFE" w:rsidR="008A1330" w:rsidRDefault="008A1330" w:rsidP="00157915">
      <w:r>
        <w:t xml:space="preserve">Skatteattestene skal ikke være eldre enn 6 måneder regnet fra </w:t>
      </w:r>
    </w:p>
    <w:p w14:paraId="30111BFA" w14:textId="502337CC" w:rsidR="008A1330" w:rsidRDefault="008A1330" w:rsidP="00157915">
      <w:r>
        <w:t>tilbudsfrist (eventuelt forespørselsfrist)</w:t>
      </w:r>
      <w:r>
        <w:tab/>
      </w:r>
      <w:r>
        <w:tab/>
      </w:r>
      <w:r>
        <w:tab/>
      </w:r>
      <w:r>
        <w:tab/>
        <w:t xml:space="preserve"> </w:t>
      </w:r>
      <w:r w:rsidRPr="008A1330">
        <w:rPr>
          <w:highlight w:val="yellow"/>
        </w:rPr>
        <w:t>____</w:t>
      </w:r>
    </w:p>
    <w:p w14:paraId="72207748" w14:textId="77777777" w:rsidR="008A1330" w:rsidRDefault="008A1330" w:rsidP="00157915"/>
    <w:p w14:paraId="2359C37C" w14:textId="2C47E4C5" w:rsidR="001A0304" w:rsidRDefault="001A0304" w:rsidP="00157915">
      <w:r>
        <w:t>Dette dokumentet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Pr="001A0304">
        <w:rPr>
          <w:highlight w:val="yellow"/>
        </w:rPr>
        <w:t>____</w:t>
      </w:r>
    </w:p>
    <w:p w14:paraId="571C0433" w14:textId="77777777" w:rsidR="00B04343" w:rsidRDefault="00B04343" w:rsidP="00157915"/>
    <w:p w14:paraId="5E09475E" w14:textId="31170693" w:rsidR="008A1330" w:rsidRDefault="008A1330" w:rsidP="00157915">
      <w:r>
        <w:t>Annet (beskriv)</w:t>
      </w:r>
      <w:r w:rsidR="00FA2F2B">
        <w:tab/>
      </w:r>
      <w:r w:rsidR="00FA2F2B">
        <w:tab/>
      </w:r>
      <w:r w:rsidR="00FA2F2B">
        <w:tab/>
      </w:r>
      <w:r w:rsidR="00FA2F2B">
        <w:tab/>
      </w:r>
      <w:r w:rsidR="00FA2F2B">
        <w:tab/>
      </w:r>
      <w:r w:rsidR="00FA2F2B">
        <w:tab/>
      </w:r>
      <w:r w:rsidR="00FA2F2B">
        <w:tab/>
        <w:t xml:space="preserve"> </w:t>
      </w:r>
      <w:r w:rsidR="00FA2F2B" w:rsidRPr="00FA2F2B">
        <w:rPr>
          <w:highlight w:val="yellow"/>
        </w:rPr>
        <w:t>____</w:t>
      </w:r>
    </w:p>
    <w:p w14:paraId="2503CC13" w14:textId="77777777" w:rsidR="008A1330" w:rsidRDefault="008A1330" w:rsidP="00157915">
      <w:pPr>
        <w:pBdr>
          <w:bottom w:val="single" w:sz="12" w:space="1" w:color="auto"/>
        </w:pBdr>
      </w:pPr>
    </w:p>
    <w:p w14:paraId="608DA1C0" w14:textId="77777777" w:rsidR="00FA2F2B" w:rsidRDefault="00FA2F2B" w:rsidP="00157915"/>
    <w:p w14:paraId="5B301EEF" w14:textId="13976D99" w:rsidR="00157915" w:rsidRDefault="00157915" w:rsidP="00157915">
      <w:pPr>
        <w:pStyle w:val="Heading1"/>
      </w:pPr>
      <w:bookmarkStart w:id="44" w:name="_Toc534715262"/>
      <w:r>
        <w:t>Referansenummer</w:t>
      </w:r>
      <w:bookmarkEnd w:id="44"/>
    </w:p>
    <w:p w14:paraId="1C49BDF2" w14:textId="6B511EBD" w:rsidR="00FA2F2B" w:rsidRPr="00550579" w:rsidRDefault="00FA2F2B" w:rsidP="00FA2F2B">
      <w:pPr>
        <w:rPr>
          <w:b/>
        </w:rPr>
      </w:pPr>
      <w:r w:rsidRPr="00550579">
        <w:rPr>
          <w:b/>
        </w:rPr>
        <w:t>Sett kryss:</w:t>
      </w:r>
    </w:p>
    <w:p w14:paraId="5408A93B" w14:textId="77777777" w:rsidR="00FA2F2B" w:rsidRDefault="00FA2F2B" w:rsidP="00FA2F2B"/>
    <w:p w14:paraId="19487398" w14:textId="369560A8" w:rsidR="00FA2F2B" w:rsidRDefault="00FA2F2B" w:rsidP="00FA2F2B">
      <w:r>
        <w:t>Saksnummer i arkivsystem må oppgis</w:t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0B874718" w14:textId="77777777" w:rsidR="00FA2F2B" w:rsidRDefault="00FA2F2B" w:rsidP="00FA2F2B"/>
    <w:p w14:paraId="41DC8FE8" w14:textId="66E53802" w:rsidR="00FA2F2B" w:rsidRDefault="00FA2F2B" w:rsidP="00FA2F2B">
      <w:r>
        <w:t>Eventuelt Doffin saksnummer hvis aktuelt</w:t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02BD4DEB" w14:textId="77777777" w:rsidR="0094555A" w:rsidRDefault="0094555A" w:rsidP="00FA2F2B"/>
    <w:p w14:paraId="3483226F" w14:textId="0B531F51" w:rsidR="00FA2F2B" w:rsidRDefault="00FA2F2B" w:rsidP="00FA2F2B">
      <w:pPr>
        <w:pStyle w:val="Heading1"/>
      </w:pPr>
      <w:r>
        <w:t xml:space="preserve"> </w:t>
      </w:r>
      <w:bookmarkStart w:id="45" w:name="_Toc534715263"/>
      <w:r w:rsidR="00550579">
        <w:t>Dato og protokollførers</w:t>
      </w:r>
      <w:r>
        <w:t xml:space="preserve"> signatur</w:t>
      </w:r>
      <w:bookmarkEnd w:id="45"/>
    </w:p>
    <w:p w14:paraId="7136AB40" w14:textId="77777777" w:rsidR="0094555A" w:rsidRPr="0094555A" w:rsidRDefault="0094555A" w:rsidP="0094555A"/>
    <w:p w14:paraId="69732DDC" w14:textId="77777777" w:rsidR="00FA2F2B" w:rsidRDefault="00FA2F2B" w:rsidP="00FA2F2B">
      <w:pPr>
        <w:pBdr>
          <w:bottom w:val="single" w:sz="12" w:space="1" w:color="auto"/>
        </w:pBdr>
      </w:pPr>
    </w:p>
    <w:p w14:paraId="6978124C" w14:textId="387ABCBE" w:rsidR="00FA2F2B" w:rsidRDefault="00FA2F2B" w:rsidP="00FA2F2B">
      <w:r>
        <w:t xml:space="preserve">Dato                                                                  </w:t>
      </w:r>
      <w:r w:rsidR="001B0475">
        <w:t>Signatur</w:t>
      </w:r>
      <w:r>
        <w:t xml:space="preserve">        </w:t>
      </w:r>
    </w:p>
    <w:p w14:paraId="2FC9BD83" w14:textId="77777777" w:rsidR="00FA2F2B" w:rsidRPr="00FA2F2B" w:rsidRDefault="00FA2F2B" w:rsidP="00FA2F2B"/>
    <w:sectPr w:rsidR="00FA2F2B" w:rsidRPr="00FA2F2B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Author" w:initials="A">
    <w:p w14:paraId="35A10A7B" w14:textId="113D1A21" w:rsidR="00E7432B" w:rsidRPr="00E7432B" w:rsidRDefault="00E7432B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E7432B">
        <w:rPr>
          <w:lang w:val="nb-NO"/>
        </w:rPr>
        <w:t>Fylles ut hvis aktuelt. Hvis ikke kan punktet slettes</w:t>
      </w:r>
    </w:p>
  </w:comment>
  <w:comment w:id="12" w:author="Author" w:initials="A">
    <w:p w14:paraId="151DB83A" w14:textId="1456A540" w:rsidR="007B30F7" w:rsidRPr="007B30F7" w:rsidRDefault="007B30F7">
      <w:pPr>
        <w:pStyle w:val="CommentText"/>
        <w:rPr>
          <w:rFonts w:ascii="Arial" w:hAnsi="Arial" w:cs="Arial"/>
          <w:lang w:val="nb-NO"/>
        </w:rPr>
      </w:pPr>
      <w:r w:rsidRPr="007B30F7">
        <w:rPr>
          <w:rStyle w:val="CommentReference"/>
          <w:rFonts w:ascii="Arial" w:hAnsi="Arial" w:cs="Arial"/>
        </w:rPr>
        <w:annotationRef/>
      </w:r>
      <w:r w:rsidRPr="007B30F7">
        <w:rPr>
          <w:rFonts w:ascii="Arial" w:hAnsi="Arial" w:cs="Arial"/>
          <w:lang w:val="nb-NO"/>
        </w:rPr>
        <w:t>Endre eller slettes dersom konkurransen ble kunngjort et annet sted eller ikke kunngjort I det hele tatt.</w:t>
      </w:r>
    </w:p>
  </w:comment>
  <w:comment w:id="14" w:author="Author" w:initials="A">
    <w:p w14:paraId="16B5584C" w14:textId="24C06B0C" w:rsidR="007B30F7" w:rsidRPr="007B30F7" w:rsidRDefault="007B30F7">
      <w:pPr>
        <w:pStyle w:val="CommentText"/>
        <w:rPr>
          <w:rFonts w:ascii="Arial" w:hAnsi="Arial" w:cs="Arial"/>
          <w:lang w:val="nb-NO"/>
        </w:rPr>
      </w:pPr>
      <w:r>
        <w:rPr>
          <w:rStyle w:val="CommentReference"/>
        </w:rPr>
        <w:annotationRef/>
      </w:r>
      <w:r w:rsidRPr="007B30F7">
        <w:rPr>
          <w:rFonts w:ascii="Arial" w:hAnsi="Arial" w:cs="Arial"/>
          <w:lang w:val="nb-NO"/>
        </w:rPr>
        <w:t>Punktet benyttes dersom leverandører ble invitert til å delta i konkurransen</w:t>
      </w:r>
    </w:p>
  </w:comment>
  <w:comment w:id="39" w:author="Author" w:initials="A">
    <w:p w14:paraId="04841430" w14:textId="77777777" w:rsidR="00D20951" w:rsidRDefault="00050018">
      <w:pPr>
        <w:pStyle w:val="CommentText"/>
        <w:rPr>
          <w:rFonts w:ascii="Arial" w:hAnsi="Arial" w:cs="Arial"/>
          <w:lang w:val="nb-NO"/>
        </w:rPr>
      </w:pPr>
      <w:r>
        <w:rPr>
          <w:rStyle w:val="CommentReference"/>
        </w:rPr>
        <w:annotationRef/>
      </w:r>
      <w:r w:rsidRPr="00050018">
        <w:rPr>
          <w:rFonts w:ascii="Arial" w:hAnsi="Arial" w:cs="Arial"/>
          <w:lang w:val="nb-NO"/>
        </w:rPr>
        <w:t>Punktet kan slettes dersom det ikke er aktuelt.</w:t>
      </w:r>
      <w:r w:rsidR="00761FF2">
        <w:rPr>
          <w:rFonts w:ascii="Arial" w:hAnsi="Arial" w:cs="Arial"/>
          <w:lang w:val="nb-NO"/>
        </w:rPr>
        <w:t xml:space="preserve"> </w:t>
      </w:r>
    </w:p>
    <w:p w14:paraId="5D74C4CD" w14:textId="77777777" w:rsidR="00D20951" w:rsidRDefault="00D20951">
      <w:pPr>
        <w:pStyle w:val="CommentText"/>
        <w:rPr>
          <w:rFonts w:ascii="Arial" w:hAnsi="Arial" w:cs="Arial"/>
          <w:lang w:val="nb-NO"/>
        </w:rPr>
      </w:pPr>
    </w:p>
    <w:p w14:paraId="3EB9EB05" w14:textId="46EE8F36" w:rsidR="00050018" w:rsidRPr="00050018" w:rsidRDefault="00761FF2">
      <w:pPr>
        <w:pStyle w:val="CommentTex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Avvisningsgrunner står i formskriftens kap 24.</w:t>
      </w:r>
      <w:r w:rsidR="00D20951">
        <w:rPr>
          <w:rFonts w:ascii="Arial" w:hAnsi="Arial" w:cs="Arial"/>
          <w:lang w:val="nb-NO"/>
        </w:rPr>
        <w:t xml:space="preserve"> Begrunn avvisningen i ett av forholdene i det kapittelet.</w:t>
      </w:r>
    </w:p>
  </w:comment>
  <w:comment w:id="41" w:author="Author" w:initials="A">
    <w:p w14:paraId="7B935D52" w14:textId="73E1EF2A" w:rsidR="00050018" w:rsidRPr="00050018" w:rsidRDefault="00050018">
      <w:pPr>
        <w:pStyle w:val="CommentText"/>
        <w:rPr>
          <w:rFonts w:ascii="Arial" w:hAnsi="Arial" w:cs="Arial"/>
          <w:lang w:val="nb-NO"/>
        </w:rPr>
      </w:pPr>
      <w:r>
        <w:rPr>
          <w:rStyle w:val="CommentReference"/>
        </w:rPr>
        <w:annotationRef/>
      </w:r>
      <w:r w:rsidRPr="00050018">
        <w:rPr>
          <w:rFonts w:ascii="Arial" w:hAnsi="Arial" w:cs="Arial"/>
          <w:lang w:val="nb-NO"/>
        </w:rPr>
        <w:t>Det er ingen absolutt plikt å sende meddelelse til leverandørene, men god anskaffelsesfaglig praksis tilsier at man gir en kort begrunnelse.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10A7B" w15:done="0"/>
  <w15:commentEx w15:paraId="151DB83A" w15:done="0"/>
  <w15:commentEx w15:paraId="16B5584C" w15:done="0"/>
  <w15:commentEx w15:paraId="3EB9EB05" w15:done="0"/>
  <w15:commentEx w15:paraId="7B935D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3699" w14:textId="77777777" w:rsidR="00D233BE" w:rsidRDefault="00D233BE" w:rsidP="009002C2">
      <w:r>
        <w:separator/>
      </w:r>
    </w:p>
  </w:endnote>
  <w:endnote w:type="continuationSeparator" w:id="0">
    <w:p w14:paraId="6939FF9D" w14:textId="77777777" w:rsidR="00D233BE" w:rsidRDefault="00D233BE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6138" w14:textId="77777777" w:rsidR="00D233BE" w:rsidRDefault="00D233BE" w:rsidP="00C94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362E7" w14:textId="77777777" w:rsidR="00D233BE" w:rsidRDefault="00D233BE" w:rsidP="00163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F334" w14:textId="5C153CA2" w:rsidR="00D233BE" w:rsidRDefault="00D233BE" w:rsidP="002B5A1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4C9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4C9C">
      <w:rPr>
        <w:rStyle w:val="PageNumber"/>
        <w:noProof/>
      </w:rPr>
      <w:t>4</w:t>
    </w:r>
    <w:r>
      <w:rPr>
        <w:rStyle w:val="PageNumber"/>
      </w:rPr>
      <w:fldChar w:fldCharType="end"/>
    </w:r>
    <w:r w:rsidR="004E540C">
      <w:rPr>
        <w:rStyle w:val="PageNumber"/>
      </w:rPr>
      <w:tab/>
    </w:r>
    <w:r w:rsidR="004E540C">
      <w:t>Oppdatert 8. januar 2019                     Versjon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C665" w14:textId="6B0749A2" w:rsidR="004E540C" w:rsidRDefault="004E540C">
    <w:pPr>
      <w:pStyle w:val="Footer"/>
    </w:pPr>
    <w:r>
      <w:tab/>
    </w:r>
    <w:r>
      <w:t>Oppdatert 8. januar 2019                     Versjon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2C0E" w14:textId="77777777" w:rsidR="00D233BE" w:rsidRDefault="00D233BE" w:rsidP="009002C2">
      <w:r>
        <w:separator/>
      </w:r>
    </w:p>
  </w:footnote>
  <w:footnote w:type="continuationSeparator" w:id="0">
    <w:p w14:paraId="66EDD812" w14:textId="77777777" w:rsidR="00D233BE" w:rsidRDefault="00D233BE" w:rsidP="009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656"/>
    <w:multiLevelType w:val="multilevel"/>
    <w:tmpl w:val="859AF5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7"/>
  </w:num>
  <w:num w:numId="30">
    <w:abstractNumId w:val="5"/>
  </w:num>
  <w:num w:numId="31">
    <w:abstractNumId w:val="16"/>
  </w:num>
  <w:num w:numId="32">
    <w:abstractNumId w:val="15"/>
  </w:num>
  <w:num w:numId="33">
    <w:abstractNumId w:val="1"/>
  </w:num>
  <w:num w:numId="34">
    <w:abstractNumId w:val="14"/>
  </w:num>
  <w:num w:numId="35">
    <w:abstractNumId w:val="2"/>
  </w:num>
  <w:num w:numId="36">
    <w:abstractNumId w:val="3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F"/>
    <w:rsid w:val="00001436"/>
    <w:rsid w:val="00004333"/>
    <w:rsid w:val="00006C71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018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B35CC"/>
    <w:rsid w:val="000C5F51"/>
    <w:rsid w:val="000D36A7"/>
    <w:rsid w:val="000D3C27"/>
    <w:rsid w:val="000D3FED"/>
    <w:rsid w:val="000D4993"/>
    <w:rsid w:val="000E01F6"/>
    <w:rsid w:val="000E5437"/>
    <w:rsid w:val="000E794E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05A7"/>
    <w:rsid w:val="00142969"/>
    <w:rsid w:val="00143B2B"/>
    <w:rsid w:val="0015081A"/>
    <w:rsid w:val="00151860"/>
    <w:rsid w:val="00152C36"/>
    <w:rsid w:val="0015356B"/>
    <w:rsid w:val="001568F1"/>
    <w:rsid w:val="00157841"/>
    <w:rsid w:val="00157915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304"/>
    <w:rsid w:val="001A0BE7"/>
    <w:rsid w:val="001A0DB5"/>
    <w:rsid w:val="001A43F3"/>
    <w:rsid w:val="001A45C6"/>
    <w:rsid w:val="001A79E4"/>
    <w:rsid w:val="001B0475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353D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4CEC"/>
    <w:rsid w:val="00365AC4"/>
    <w:rsid w:val="00366D69"/>
    <w:rsid w:val="00367225"/>
    <w:rsid w:val="003678F7"/>
    <w:rsid w:val="0037161D"/>
    <w:rsid w:val="0037274E"/>
    <w:rsid w:val="00373474"/>
    <w:rsid w:val="003801E1"/>
    <w:rsid w:val="0038049E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4C9C"/>
    <w:rsid w:val="003A62F6"/>
    <w:rsid w:val="003A78CD"/>
    <w:rsid w:val="003B20D5"/>
    <w:rsid w:val="003B45BD"/>
    <w:rsid w:val="003B7F9C"/>
    <w:rsid w:val="003C377F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20098"/>
    <w:rsid w:val="00422D8E"/>
    <w:rsid w:val="00422FB8"/>
    <w:rsid w:val="00423CEC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40C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579"/>
    <w:rsid w:val="00550841"/>
    <w:rsid w:val="00551617"/>
    <w:rsid w:val="00551E57"/>
    <w:rsid w:val="005525ED"/>
    <w:rsid w:val="00555351"/>
    <w:rsid w:val="00557B48"/>
    <w:rsid w:val="0056267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4DE2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357D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194D"/>
    <w:rsid w:val="006525BF"/>
    <w:rsid w:val="0065312E"/>
    <w:rsid w:val="006531B2"/>
    <w:rsid w:val="00654EE7"/>
    <w:rsid w:val="00656858"/>
    <w:rsid w:val="00661905"/>
    <w:rsid w:val="006619F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441F"/>
    <w:rsid w:val="006D66CD"/>
    <w:rsid w:val="006E3730"/>
    <w:rsid w:val="006E3F08"/>
    <w:rsid w:val="006E42CD"/>
    <w:rsid w:val="006E67A1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614EB"/>
    <w:rsid w:val="00761FF2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B30F7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D5880"/>
    <w:rsid w:val="007E0805"/>
    <w:rsid w:val="007E2BCE"/>
    <w:rsid w:val="007E2E2C"/>
    <w:rsid w:val="007E4B66"/>
    <w:rsid w:val="007E6E31"/>
    <w:rsid w:val="007F00AC"/>
    <w:rsid w:val="007F22D4"/>
    <w:rsid w:val="007F23A2"/>
    <w:rsid w:val="007F3F87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6A05"/>
    <w:rsid w:val="008900CC"/>
    <w:rsid w:val="008908A7"/>
    <w:rsid w:val="00891B87"/>
    <w:rsid w:val="008A1330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07CA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6436"/>
    <w:rsid w:val="009079AF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55A"/>
    <w:rsid w:val="00945655"/>
    <w:rsid w:val="009505D7"/>
    <w:rsid w:val="00951E22"/>
    <w:rsid w:val="009549B5"/>
    <w:rsid w:val="00955055"/>
    <w:rsid w:val="00956070"/>
    <w:rsid w:val="00956EA5"/>
    <w:rsid w:val="00962464"/>
    <w:rsid w:val="009655AB"/>
    <w:rsid w:val="00967F3B"/>
    <w:rsid w:val="00972E2D"/>
    <w:rsid w:val="00974C4B"/>
    <w:rsid w:val="00983AF0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BE5"/>
    <w:rsid w:val="009B47F6"/>
    <w:rsid w:val="009C0580"/>
    <w:rsid w:val="009C6389"/>
    <w:rsid w:val="009C6A34"/>
    <w:rsid w:val="009D00DA"/>
    <w:rsid w:val="009D0C38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04343"/>
    <w:rsid w:val="00B12B6A"/>
    <w:rsid w:val="00B13369"/>
    <w:rsid w:val="00B204E3"/>
    <w:rsid w:val="00B22795"/>
    <w:rsid w:val="00B23CFD"/>
    <w:rsid w:val="00B24EC4"/>
    <w:rsid w:val="00B2507D"/>
    <w:rsid w:val="00B31E6F"/>
    <w:rsid w:val="00B3245D"/>
    <w:rsid w:val="00B35C96"/>
    <w:rsid w:val="00B36CE8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95C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15A91"/>
    <w:rsid w:val="00C255CB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3A5A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51"/>
    <w:rsid w:val="00D2098D"/>
    <w:rsid w:val="00D20F0E"/>
    <w:rsid w:val="00D21093"/>
    <w:rsid w:val="00D233BE"/>
    <w:rsid w:val="00D24965"/>
    <w:rsid w:val="00D31251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55C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010E"/>
    <w:rsid w:val="00DE2081"/>
    <w:rsid w:val="00DE2B5C"/>
    <w:rsid w:val="00DE2EE3"/>
    <w:rsid w:val="00DE3664"/>
    <w:rsid w:val="00DE7217"/>
    <w:rsid w:val="00DE76EF"/>
    <w:rsid w:val="00DF156F"/>
    <w:rsid w:val="00DF701B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33DD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432B"/>
    <w:rsid w:val="00E75808"/>
    <w:rsid w:val="00E76A41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2C74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001"/>
    <w:rsid w:val="00F05DDC"/>
    <w:rsid w:val="00F107C8"/>
    <w:rsid w:val="00F10D5C"/>
    <w:rsid w:val="00F10D8A"/>
    <w:rsid w:val="00F119D0"/>
    <w:rsid w:val="00F14CE0"/>
    <w:rsid w:val="00F150D4"/>
    <w:rsid w:val="00F16845"/>
    <w:rsid w:val="00F173A4"/>
    <w:rsid w:val="00F2098A"/>
    <w:rsid w:val="00F2170D"/>
    <w:rsid w:val="00F227F7"/>
    <w:rsid w:val="00F244BB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5708D"/>
    <w:rsid w:val="00F631DF"/>
    <w:rsid w:val="00F656E5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2F2B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Heading1">
    <w:name w:val="heading 1"/>
    <w:basedOn w:val="Normal"/>
    <w:next w:val="Normal"/>
    <w:qFormat/>
    <w:rsid w:val="0010022A"/>
    <w:pPr>
      <w:keepNext/>
      <w:numPr>
        <w:numId w:val="5"/>
      </w:numPr>
      <w:spacing w:before="280" w:after="120"/>
      <w:outlineLvl w:val="0"/>
    </w:pPr>
    <w:rPr>
      <w:rFonts w:cs="Arial"/>
      <w:b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10022A"/>
    <w:pPr>
      <w:keepNext/>
      <w:numPr>
        <w:ilvl w:val="1"/>
        <w:numId w:val="5"/>
      </w:numPr>
      <w:spacing w:before="240" w:after="6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ListBullet">
    <w:name w:val="List Bullet"/>
    <w:basedOn w:val="Normal"/>
    <w:rsid w:val="00FA0C9C"/>
    <w:pPr>
      <w:ind w:left="284" w:hanging="284"/>
    </w:pPr>
  </w:style>
  <w:style w:type="paragraph" w:styleId="ListNumber">
    <w:name w:val="List Number"/>
    <w:basedOn w:val="Normal"/>
    <w:rsid w:val="00BE5996"/>
    <w:pPr>
      <w:ind w:left="567"/>
    </w:pPr>
  </w:style>
  <w:style w:type="paragraph" w:styleId="List4">
    <w:name w:val="List 4"/>
    <w:basedOn w:val="Normal"/>
    <w:rsid w:val="008F0573"/>
    <w:pPr>
      <w:ind w:left="1132" w:hanging="283"/>
    </w:pPr>
  </w:style>
  <w:style w:type="paragraph" w:styleId="List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link">
    <w:name w:val="Hyperlink"/>
    <w:basedOn w:val="DefaultParagraphFon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Heading1"/>
    <w:next w:val="Normal"/>
    <w:rsid w:val="008F0573"/>
    <w:pPr>
      <w:numPr>
        <w:numId w:val="0"/>
      </w:numPr>
    </w:pPr>
  </w:style>
  <w:style w:type="paragraph" w:styleId="Header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813ED6"/>
    <w:pPr>
      <w:tabs>
        <w:tab w:val="center" w:pos="4536"/>
        <w:tab w:val="right" w:pos="9072"/>
      </w:tabs>
    </w:pPr>
  </w:style>
  <w:style w:type="character" w:styleId="PageNumber">
    <w:name w:val="page number"/>
    <w:rsid w:val="00FA0C9C"/>
    <w:rPr>
      <w:rFonts w:ascii="Arial" w:hAnsi="Arial" w:cs="Arial"/>
      <w:sz w:val="20"/>
    </w:rPr>
  </w:style>
  <w:style w:type="paragraph" w:styleId="TOC1">
    <w:name w:val="toc 1"/>
    <w:basedOn w:val="Normal"/>
    <w:next w:val="Normal"/>
    <w:autoRedefine/>
    <w:uiPriority w:val="39"/>
    <w:rsid w:val="0067551E"/>
  </w:style>
  <w:style w:type="paragraph" w:styleId="BalloonTex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cumentMap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386044"/>
    <w:rPr>
      <w:color w:val="800080"/>
      <w:u w:val="single"/>
    </w:rPr>
  </w:style>
  <w:style w:type="character" w:styleId="Emphasis">
    <w:name w:val="Emphasis"/>
    <w:basedOn w:val="DefaultParagraphFont"/>
    <w:qFormat/>
    <w:rsid w:val="00386044"/>
    <w:rPr>
      <w:i/>
      <w:iCs/>
    </w:rPr>
  </w:style>
  <w:style w:type="paragraph" w:styleId="TOC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CommentReference">
    <w:name w:val="annotation reference"/>
    <w:basedOn w:val="DefaultParagraphFont"/>
    <w:semiHidden/>
    <w:rsid w:val="002F1556"/>
    <w:rPr>
      <w:sz w:val="16"/>
    </w:rPr>
  </w:style>
  <w:style w:type="paragraph" w:styleId="CommentText">
    <w:name w:val="annotation text"/>
    <w:basedOn w:val="Normal"/>
    <w:link w:val="CommentTextChar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ListBullet2">
    <w:name w:val="List Bullet 2"/>
    <w:basedOn w:val="Normal"/>
    <w:autoRedefine/>
    <w:rsid w:val="002F1556"/>
    <w:pPr>
      <w:numPr>
        <w:numId w:val="4"/>
      </w:numPr>
    </w:pPr>
  </w:style>
  <w:style w:type="table" w:styleId="TableGrid">
    <w:name w:val="Table Grid"/>
    <w:basedOn w:val="TableNorma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A447E"/>
    <w:pPr>
      <w:spacing w:after="120"/>
      <w:ind w:left="283"/>
    </w:pPr>
  </w:style>
  <w:style w:type="paragraph" w:styleId="BodyTextIndent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Header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Header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le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DefaultParagraphFont"/>
    <w:rsid w:val="00F10D5C"/>
    <w:rPr>
      <w:sz w:val="24"/>
    </w:rPr>
  </w:style>
  <w:style w:type="paragraph" w:customStyle="1" w:styleId="FTnavn">
    <w:name w:val="FT_navn"/>
    <w:basedOn w:val="Header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Header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Footer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CommentSubject">
    <w:name w:val="annotation subject"/>
    <w:basedOn w:val="CommentText"/>
    <w:next w:val="CommentTex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5B6926"/>
    <w:rPr>
      <w:rFonts w:ascii="NewCenturySchlbk" w:hAnsi="NewCenturySchlbk"/>
      <w:lang w:val="en-US"/>
    </w:rPr>
  </w:style>
  <w:style w:type="character" w:customStyle="1" w:styleId="Heading3Char">
    <w:name w:val="Heading 3 Char"/>
    <w:basedOn w:val="DefaultParagraphFont"/>
    <w:link w:val="Heading3"/>
    <w:rsid w:val="0047492C"/>
    <w:rPr>
      <w:rFonts w:ascii="Arial" w:hAnsi="Arial"/>
      <w:i/>
      <w:iCs/>
      <w:snapToGrid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15A91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3060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2018-11-21T10:30:00Z</dcterms:created>
  <dcterms:modified xsi:type="dcterms:W3CDTF">2019-01-08T12:26:00Z</dcterms:modified>
</cp:coreProperties>
</file>