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10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F10D5C" w:rsidRPr="00403A52" w14:paraId="49494311" w14:textId="77777777">
        <w:trPr>
          <w:cantSplit/>
          <w:trHeight w:hRule="exact" w:val="240"/>
        </w:trPr>
        <w:tc>
          <w:tcPr>
            <w:tcW w:w="1560" w:type="dxa"/>
            <w:vMerge w:val="restart"/>
          </w:tcPr>
          <w:p w14:paraId="1FEDB81B" w14:textId="17F35907" w:rsidR="00F10D5C" w:rsidRPr="00403A52" w:rsidRDefault="00F10D5C" w:rsidP="00F10D5C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7DBCA66B" w14:textId="77777777" w:rsidR="00F10D5C" w:rsidRPr="00403A52" w:rsidRDefault="00F10D5C" w:rsidP="00F10D5C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F10D5C" w:rsidRPr="00403A52" w14:paraId="48B420D5" w14:textId="77777777">
        <w:trPr>
          <w:cantSplit/>
          <w:trHeight w:hRule="exact" w:val="420"/>
        </w:trPr>
        <w:tc>
          <w:tcPr>
            <w:tcW w:w="1560" w:type="dxa"/>
            <w:vMerge/>
          </w:tcPr>
          <w:p w14:paraId="1A9EC81B" w14:textId="77777777" w:rsidR="00F10D5C" w:rsidRPr="00403A52" w:rsidRDefault="00F10D5C" w:rsidP="00F10D5C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586F80FC" w14:textId="77777777" w:rsidR="00F10D5C" w:rsidRPr="00403A52" w:rsidRDefault="00F10D5C" w:rsidP="00F10D5C">
            <w:pPr>
              <w:pStyle w:val="FTavdeling"/>
            </w:pPr>
          </w:p>
        </w:tc>
      </w:tr>
      <w:tr w:rsidR="00F10D5C" w:rsidRPr="00403A52" w14:paraId="6CF68FDC" w14:textId="77777777">
        <w:trPr>
          <w:cantSplit/>
          <w:trHeight w:hRule="exact" w:val="580"/>
        </w:trPr>
        <w:tc>
          <w:tcPr>
            <w:tcW w:w="1560" w:type="dxa"/>
            <w:tcBorders>
              <w:top w:val="single" w:sz="4" w:space="0" w:color="auto"/>
            </w:tcBorders>
          </w:tcPr>
          <w:p w14:paraId="415C6AB0" w14:textId="77777777" w:rsidR="00F10D5C" w:rsidRPr="00403A52" w:rsidRDefault="00F10D5C" w:rsidP="00F10D5C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1175BD94" w14:textId="77777777" w:rsidR="00F10D5C" w:rsidRPr="00403A52" w:rsidRDefault="00F10D5C" w:rsidP="00F10D5C">
            <w:pPr>
              <w:pStyle w:val="FTavdeling"/>
            </w:pPr>
          </w:p>
        </w:tc>
      </w:tr>
    </w:tbl>
    <w:p w14:paraId="49F9D47F" w14:textId="77777777" w:rsidR="00F10D5C" w:rsidRPr="00403A52" w:rsidRDefault="00F10D5C" w:rsidP="00BE599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D5C" w:rsidRPr="00403A52" w14:paraId="6376BDE3" w14:textId="77777777" w:rsidTr="00B926C7">
        <w:trPr>
          <w:cantSplit/>
          <w:trHeight w:hRule="exact" w:val="1040"/>
        </w:trPr>
        <w:tc>
          <w:tcPr>
            <w:tcW w:w="9214" w:type="dxa"/>
          </w:tcPr>
          <w:p w14:paraId="1059E36E" w14:textId="77777777" w:rsidR="00F10D5C" w:rsidRPr="00403A52" w:rsidRDefault="00F10D5C" w:rsidP="00F10D5C">
            <w:pPr>
              <w:pStyle w:val="reftekst"/>
              <w:rPr>
                <w:noProof/>
                <w:sz w:val="24"/>
                <w:szCs w:val="24"/>
                <w:lang w:val="nb-NO"/>
              </w:rPr>
            </w:pPr>
          </w:p>
        </w:tc>
      </w:tr>
    </w:tbl>
    <w:p w14:paraId="5D5F9FE1" w14:textId="77777777" w:rsidR="00F10D5C" w:rsidRPr="00403A52" w:rsidRDefault="00F10D5C" w:rsidP="00F10D5C">
      <w:pPr>
        <w:rPr>
          <w:rFonts w:ascii="Times New Roman" w:hAnsi="Times New Roman"/>
          <w:sz w:val="24"/>
          <w:szCs w:val="24"/>
        </w:rPr>
      </w:pPr>
      <w:bookmarkStart w:id="0" w:name="start"/>
      <w:bookmarkEnd w:id="0"/>
    </w:p>
    <w:p w14:paraId="38856297" w14:textId="77777777" w:rsidR="00F10D5C" w:rsidRPr="00403A52" w:rsidRDefault="00F10D5C" w:rsidP="00F10D5C">
      <w:pPr>
        <w:rPr>
          <w:rFonts w:ascii="Times New Roman" w:hAnsi="Times New Roman"/>
          <w:sz w:val="24"/>
          <w:szCs w:val="24"/>
        </w:rPr>
      </w:pPr>
    </w:p>
    <w:p w14:paraId="70240B40" w14:textId="77777777" w:rsidR="00F10D5C" w:rsidRPr="00403A52" w:rsidRDefault="00F10D5C" w:rsidP="00D71DAB">
      <w:pPr>
        <w:rPr>
          <w:rStyle w:val="HFK-Heading-Eng"/>
          <w:rFonts w:ascii="Times New Roman" w:hAnsi="Times New Roman"/>
        </w:rPr>
      </w:pPr>
    </w:p>
    <w:p w14:paraId="31D092A2" w14:textId="77777777" w:rsidR="00F10D5C" w:rsidRPr="00403A52" w:rsidRDefault="00F10D5C" w:rsidP="00F10D5C">
      <w:pPr>
        <w:pStyle w:val="Contractstyle"/>
        <w:rPr>
          <w:sz w:val="24"/>
          <w:szCs w:val="24"/>
        </w:rPr>
      </w:pPr>
    </w:p>
    <w:p w14:paraId="29961869" w14:textId="0724953B" w:rsidR="00B926C7" w:rsidRDefault="00FF23B5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  <w:r>
        <w:rPr>
          <w:rFonts w:ascii="Times New Roman" w:hAnsi="Times New Roman"/>
          <w:b/>
          <w:iCs w:val="0"/>
          <w:snapToGrid/>
          <w:sz w:val="48"/>
          <w:szCs w:val="19"/>
        </w:rPr>
        <w:t>Anskaffelsesp</w:t>
      </w:r>
      <w:r w:rsidR="00B926C7" w:rsidRPr="00B926C7">
        <w:rPr>
          <w:rFonts w:ascii="Times New Roman" w:hAnsi="Times New Roman"/>
          <w:b/>
          <w:iCs w:val="0"/>
          <w:snapToGrid/>
          <w:sz w:val="48"/>
          <w:szCs w:val="19"/>
        </w:rPr>
        <w:t>rotokoll</w:t>
      </w:r>
    </w:p>
    <w:p w14:paraId="217DAE4F" w14:textId="59486728" w:rsidR="005109AC" w:rsidRDefault="005109AC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</w:p>
    <w:p w14:paraId="49AA5162" w14:textId="1F25FB4F" w:rsidR="00503236" w:rsidRDefault="00503236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  <w:r>
        <w:rPr>
          <w:rFonts w:ascii="Times New Roman" w:hAnsi="Times New Roman"/>
          <w:b/>
          <w:iCs w:val="0"/>
          <w:snapToGrid/>
          <w:sz w:val="48"/>
          <w:szCs w:val="19"/>
        </w:rPr>
        <w:t xml:space="preserve">Etter </w:t>
      </w:r>
      <w:r w:rsidR="008846D5">
        <w:rPr>
          <w:rFonts w:ascii="Times New Roman" w:hAnsi="Times New Roman"/>
          <w:b/>
          <w:iCs w:val="0"/>
          <w:snapToGrid/>
          <w:sz w:val="48"/>
          <w:szCs w:val="19"/>
        </w:rPr>
        <w:t>anskaffelses</w:t>
      </w:r>
      <w:r>
        <w:rPr>
          <w:rFonts w:ascii="Times New Roman" w:hAnsi="Times New Roman"/>
          <w:b/>
          <w:iCs w:val="0"/>
          <w:snapToGrid/>
          <w:sz w:val="48"/>
          <w:szCs w:val="19"/>
        </w:rPr>
        <w:t>forskriftens del I og III</w:t>
      </w:r>
    </w:p>
    <w:p w14:paraId="09BE4685" w14:textId="77777777" w:rsidR="005109AC" w:rsidRPr="00B926C7" w:rsidRDefault="005109AC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19"/>
          <w:szCs w:val="19"/>
        </w:rPr>
      </w:pPr>
    </w:p>
    <w:p w14:paraId="7E333986" w14:textId="2F2843A4" w:rsid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16AE7A50" w14:textId="77777777" w:rsidR="00FF23B5" w:rsidRPr="00B926C7" w:rsidRDefault="00FF23B5" w:rsidP="00FF23B5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  <w:r w:rsidRPr="00B926C7">
        <w:rPr>
          <w:rFonts w:ascii="Times New Roman" w:hAnsi="Times New Roman"/>
          <w:iCs w:val="0"/>
          <w:snapToGrid/>
          <w:sz w:val="36"/>
          <w:szCs w:val="36"/>
          <w:highlight w:val="yellow"/>
        </w:rPr>
        <w:t>Navn på anskaffelse</w:t>
      </w:r>
    </w:p>
    <w:p w14:paraId="36B7C5FE" w14:textId="77777777" w:rsidR="00FF23B5" w:rsidRPr="00B926C7" w:rsidRDefault="00FF23B5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0E32D187" w14:textId="77777777" w:rsidR="00B926C7" w:rsidRP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4E9CE7A8" w14:textId="77777777" w:rsidR="00B926C7" w:rsidRP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  <w:r w:rsidRPr="00B926C7">
        <w:rPr>
          <w:rFonts w:ascii="Times New Roman" w:hAnsi="Times New Roman"/>
          <w:iCs w:val="0"/>
          <w:snapToGrid/>
          <w:sz w:val="36"/>
          <w:szCs w:val="36"/>
          <w:highlight w:val="yellow"/>
        </w:rPr>
        <w:t>Prosedyre</w:t>
      </w:r>
    </w:p>
    <w:p w14:paraId="47A132ED" w14:textId="77777777" w:rsidR="00B926C7" w:rsidRP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</w:p>
    <w:p w14:paraId="3A077176" w14:textId="77777777" w:rsidR="00F10D5C" w:rsidRPr="00403A52" w:rsidRDefault="00F10D5C" w:rsidP="00F10D5C">
      <w:pPr>
        <w:pStyle w:val="TOC1"/>
        <w:tabs>
          <w:tab w:val="left" w:pos="480"/>
          <w:tab w:val="right" w:leader="dot" w:pos="9050"/>
        </w:tabs>
        <w:rPr>
          <w:rFonts w:ascii="Times New Roman" w:hAnsi="Times New Roman"/>
        </w:rPr>
      </w:pPr>
    </w:p>
    <w:p w14:paraId="4A987F3A" w14:textId="79284297" w:rsidR="00967F3B" w:rsidRPr="00403A52" w:rsidRDefault="009B12F6" w:rsidP="00BE59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Anskaffelser over 1 300 000 NOK ekskl mva</w:t>
      </w:r>
    </w:p>
    <w:p w14:paraId="5755B939" w14:textId="77777777" w:rsidR="00B83776" w:rsidRDefault="00B83776" w:rsidP="00813ED6">
      <w:pPr>
        <w:rPr>
          <w:rFonts w:cs="Arial"/>
          <w:b/>
          <w:sz w:val="24"/>
          <w:szCs w:val="24"/>
        </w:rPr>
      </w:pPr>
    </w:p>
    <w:p w14:paraId="0EAFA1CB" w14:textId="77777777" w:rsidR="00B83776" w:rsidRDefault="00B83776" w:rsidP="00813ED6">
      <w:pPr>
        <w:rPr>
          <w:rFonts w:cs="Arial"/>
          <w:b/>
          <w:sz w:val="24"/>
          <w:szCs w:val="24"/>
        </w:rPr>
      </w:pPr>
    </w:p>
    <w:p w14:paraId="02DE934F" w14:textId="31961434" w:rsidR="00F36EE7" w:rsidRDefault="00F36EE7" w:rsidP="00A331F6">
      <w:pPr>
        <w:tabs>
          <w:tab w:val="left" w:pos="8145"/>
        </w:tabs>
        <w:rPr>
          <w:rFonts w:cs="Arial"/>
          <w:b/>
          <w:sz w:val="24"/>
          <w:szCs w:val="24"/>
        </w:rPr>
      </w:pPr>
    </w:p>
    <w:p w14:paraId="3FFC4B0B" w14:textId="77777777" w:rsidR="00F36EE7" w:rsidRPr="00F36EE7" w:rsidRDefault="00F36EE7" w:rsidP="00F36EE7">
      <w:pPr>
        <w:rPr>
          <w:rFonts w:cs="Arial"/>
          <w:sz w:val="24"/>
          <w:szCs w:val="24"/>
        </w:rPr>
      </w:pPr>
    </w:p>
    <w:p w14:paraId="0DF17033" w14:textId="77777777" w:rsidR="00F36EE7" w:rsidRPr="00F36EE7" w:rsidRDefault="00F36EE7" w:rsidP="00F36EE7">
      <w:pPr>
        <w:rPr>
          <w:rFonts w:cs="Arial"/>
          <w:sz w:val="24"/>
          <w:szCs w:val="24"/>
        </w:rPr>
      </w:pPr>
    </w:p>
    <w:p w14:paraId="38FE3D52" w14:textId="77777777" w:rsidR="00F36EE7" w:rsidRPr="00F36EE7" w:rsidRDefault="00F36EE7" w:rsidP="00F36EE7">
      <w:pPr>
        <w:rPr>
          <w:rFonts w:cs="Arial"/>
          <w:sz w:val="24"/>
          <w:szCs w:val="24"/>
        </w:rPr>
      </w:pPr>
    </w:p>
    <w:p w14:paraId="2295D6E2" w14:textId="77777777" w:rsidR="00F36EE7" w:rsidRPr="00F36EE7" w:rsidRDefault="00F36EE7" w:rsidP="00F36EE7">
      <w:pPr>
        <w:rPr>
          <w:rFonts w:cs="Arial"/>
          <w:sz w:val="24"/>
          <w:szCs w:val="24"/>
        </w:rPr>
      </w:pPr>
    </w:p>
    <w:p w14:paraId="57E89366" w14:textId="77777777" w:rsidR="00F36EE7" w:rsidRPr="00F36EE7" w:rsidRDefault="00F36EE7" w:rsidP="00F36EE7">
      <w:pPr>
        <w:rPr>
          <w:rFonts w:cs="Arial"/>
          <w:sz w:val="24"/>
          <w:szCs w:val="24"/>
        </w:rPr>
      </w:pPr>
    </w:p>
    <w:p w14:paraId="09C69A29" w14:textId="77777777" w:rsidR="00F36EE7" w:rsidRPr="00F36EE7" w:rsidRDefault="00F36EE7" w:rsidP="00F36EE7">
      <w:pPr>
        <w:rPr>
          <w:rFonts w:cs="Arial"/>
          <w:sz w:val="24"/>
          <w:szCs w:val="24"/>
        </w:rPr>
      </w:pPr>
    </w:p>
    <w:p w14:paraId="6D5A0A90" w14:textId="77777777" w:rsidR="00F36EE7" w:rsidRPr="00F36EE7" w:rsidRDefault="00F36EE7" w:rsidP="00F36EE7">
      <w:pPr>
        <w:rPr>
          <w:rFonts w:cs="Arial"/>
          <w:sz w:val="24"/>
          <w:szCs w:val="24"/>
        </w:rPr>
      </w:pPr>
    </w:p>
    <w:p w14:paraId="632C7E2A" w14:textId="77777777" w:rsidR="00F36EE7" w:rsidRPr="00F36EE7" w:rsidRDefault="00F36EE7" w:rsidP="00F36EE7">
      <w:pPr>
        <w:rPr>
          <w:rFonts w:cs="Arial"/>
          <w:sz w:val="24"/>
          <w:szCs w:val="24"/>
        </w:rPr>
      </w:pPr>
    </w:p>
    <w:p w14:paraId="04942BEF" w14:textId="77777777" w:rsidR="00F36EE7" w:rsidRPr="00F36EE7" w:rsidRDefault="00F36EE7" w:rsidP="00F36EE7">
      <w:pPr>
        <w:rPr>
          <w:rFonts w:cs="Arial"/>
          <w:sz w:val="24"/>
          <w:szCs w:val="24"/>
        </w:rPr>
      </w:pPr>
    </w:p>
    <w:p w14:paraId="41BB2341" w14:textId="77777777" w:rsidR="00F36EE7" w:rsidRPr="00F36EE7" w:rsidRDefault="00F36EE7" w:rsidP="00F36EE7">
      <w:pPr>
        <w:rPr>
          <w:rFonts w:cs="Arial"/>
          <w:sz w:val="24"/>
          <w:szCs w:val="24"/>
        </w:rPr>
      </w:pPr>
    </w:p>
    <w:p w14:paraId="2FB05C3C" w14:textId="77777777" w:rsidR="00F36EE7" w:rsidRPr="00F36EE7" w:rsidRDefault="00F36EE7" w:rsidP="00F36EE7">
      <w:pPr>
        <w:rPr>
          <w:rFonts w:cs="Arial"/>
          <w:sz w:val="24"/>
          <w:szCs w:val="24"/>
        </w:rPr>
      </w:pPr>
    </w:p>
    <w:p w14:paraId="77B64927" w14:textId="77777777" w:rsidR="00F36EE7" w:rsidRPr="00F36EE7" w:rsidRDefault="00F36EE7" w:rsidP="00F36EE7">
      <w:pPr>
        <w:rPr>
          <w:rFonts w:cs="Arial"/>
          <w:sz w:val="24"/>
          <w:szCs w:val="24"/>
        </w:rPr>
      </w:pPr>
    </w:p>
    <w:p w14:paraId="45FF3792" w14:textId="77777777" w:rsidR="00F36EE7" w:rsidRPr="00F36EE7" w:rsidRDefault="00F36EE7" w:rsidP="00F36EE7">
      <w:pPr>
        <w:rPr>
          <w:rFonts w:cs="Arial"/>
          <w:sz w:val="24"/>
          <w:szCs w:val="24"/>
        </w:rPr>
      </w:pPr>
    </w:p>
    <w:p w14:paraId="0A2E55DA" w14:textId="77777777" w:rsidR="00F36EE7" w:rsidRPr="00F36EE7" w:rsidRDefault="00F36EE7" w:rsidP="00F36EE7">
      <w:pPr>
        <w:rPr>
          <w:rFonts w:cs="Arial"/>
          <w:sz w:val="24"/>
          <w:szCs w:val="24"/>
        </w:rPr>
      </w:pPr>
    </w:p>
    <w:p w14:paraId="6591EDF9" w14:textId="2EA03C3A" w:rsidR="00F36EE7" w:rsidRDefault="00F36EE7" w:rsidP="00A331F6">
      <w:pPr>
        <w:tabs>
          <w:tab w:val="left" w:pos="8145"/>
        </w:tabs>
        <w:rPr>
          <w:rFonts w:cs="Arial"/>
          <w:sz w:val="24"/>
          <w:szCs w:val="24"/>
        </w:rPr>
      </w:pPr>
    </w:p>
    <w:p w14:paraId="5433411B" w14:textId="4D557FF3" w:rsidR="00F36EE7" w:rsidRDefault="00F36EE7" w:rsidP="00F36EE7">
      <w:pPr>
        <w:tabs>
          <w:tab w:val="left" w:pos="8145"/>
        </w:tabs>
        <w:ind w:firstLine="720"/>
        <w:rPr>
          <w:rFonts w:cs="Arial"/>
          <w:sz w:val="24"/>
          <w:szCs w:val="24"/>
        </w:rPr>
      </w:pPr>
    </w:p>
    <w:p w14:paraId="2701318B" w14:textId="77777777" w:rsidR="00813ED6" w:rsidRPr="00E75808" w:rsidRDefault="002B5A15" w:rsidP="00A331F6">
      <w:pPr>
        <w:tabs>
          <w:tab w:val="left" w:pos="8145"/>
        </w:tabs>
        <w:rPr>
          <w:rFonts w:ascii="Times New Roman" w:hAnsi="Times New Roman"/>
          <w:sz w:val="24"/>
          <w:szCs w:val="24"/>
        </w:rPr>
      </w:pPr>
      <w:r w:rsidRPr="00F36EE7">
        <w:rPr>
          <w:rFonts w:cs="Arial"/>
          <w:sz w:val="24"/>
          <w:szCs w:val="24"/>
        </w:rPr>
        <w:br w:type="page"/>
      </w:r>
      <w:r w:rsidR="00813ED6" w:rsidRPr="00E75808">
        <w:rPr>
          <w:rFonts w:ascii="Times New Roman" w:hAnsi="Times New Roman"/>
          <w:b/>
          <w:sz w:val="24"/>
          <w:szCs w:val="24"/>
        </w:rPr>
        <w:lastRenderedPageBreak/>
        <w:t>Innholdsfortegnelse</w:t>
      </w:r>
      <w:r w:rsidRPr="00E75808">
        <w:rPr>
          <w:rFonts w:ascii="Times New Roman" w:hAnsi="Times New Roman"/>
          <w:b/>
          <w:sz w:val="24"/>
          <w:szCs w:val="24"/>
        </w:rPr>
        <w:t xml:space="preserve"> </w:t>
      </w:r>
      <w:r w:rsidR="00A331F6">
        <w:rPr>
          <w:rFonts w:ascii="Times New Roman" w:hAnsi="Times New Roman"/>
          <w:b/>
          <w:sz w:val="24"/>
          <w:szCs w:val="24"/>
        </w:rPr>
        <w:tab/>
      </w:r>
    </w:p>
    <w:p w14:paraId="2FC5F7C5" w14:textId="77777777" w:rsidR="00FA0C9C" w:rsidRPr="00403A52" w:rsidRDefault="00FA0C9C" w:rsidP="00813ED6">
      <w:pPr>
        <w:rPr>
          <w:rFonts w:ascii="Times New Roman" w:hAnsi="Times New Roman"/>
          <w:sz w:val="24"/>
          <w:szCs w:val="24"/>
        </w:rPr>
      </w:pPr>
    </w:p>
    <w:p w14:paraId="58BF11A4" w14:textId="77777777" w:rsidR="00813ED6" w:rsidRPr="00403A52" w:rsidRDefault="00813ED6" w:rsidP="00813ED6">
      <w:pPr>
        <w:rPr>
          <w:rFonts w:ascii="Times New Roman" w:hAnsi="Times New Roman"/>
          <w:sz w:val="24"/>
          <w:szCs w:val="24"/>
        </w:rPr>
      </w:pPr>
    </w:p>
    <w:p w14:paraId="0268E23B" w14:textId="77777777" w:rsidR="00365F57" w:rsidRDefault="00FC66C6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r w:rsidRPr="00403A52">
        <w:rPr>
          <w:rFonts w:ascii="Times New Roman" w:hAnsi="Times New Roman"/>
          <w:sz w:val="24"/>
          <w:szCs w:val="24"/>
        </w:rPr>
        <w:fldChar w:fldCharType="begin"/>
      </w:r>
      <w:r w:rsidR="00BE5996" w:rsidRPr="00403A52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403A52">
        <w:rPr>
          <w:rFonts w:ascii="Times New Roman" w:hAnsi="Times New Roman"/>
          <w:sz w:val="24"/>
          <w:szCs w:val="24"/>
        </w:rPr>
        <w:fldChar w:fldCharType="separate"/>
      </w:r>
      <w:hyperlink w:anchor="_Toc534714556" w:history="1">
        <w:r w:rsidR="00365F57" w:rsidRPr="004E5F2F">
          <w:rPr>
            <w:rStyle w:val="Hyperlink"/>
            <w:noProof/>
          </w:rPr>
          <w:t>1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Leveransen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_Toc534714556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3</w:t>
        </w:r>
        <w:r w:rsidR="00365F57">
          <w:rPr>
            <w:noProof/>
            <w:webHidden/>
          </w:rPr>
          <w:fldChar w:fldCharType="end"/>
        </w:r>
      </w:hyperlink>
    </w:p>
    <w:p w14:paraId="0CBBB493" w14:textId="77777777" w:rsidR="00365F57" w:rsidRDefault="000273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57" w:history="1">
        <w:r w:rsidR="00365F57" w:rsidRPr="004E5F2F">
          <w:rPr>
            <w:rStyle w:val="Hyperlink"/>
            <w:noProof/>
          </w:rPr>
          <w:t>1.1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Hva som skal anskaffes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_Toc534714557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3</w:t>
        </w:r>
        <w:r w:rsidR="00365F57">
          <w:rPr>
            <w:noProof/>
            <w:webHidden/>
          </w:rPr>
          <w:fldChar w:fldCharType="end"/>
        </w:r>
      </w:hyperlink>
    </w:p>
    <w:p w14:paraId="180B154B" w14:textId="77777777" w:rsidR="00365F57" w:rsidRDefault="000273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58" w:history="1">
        <w:r w:rsidR="00365F57" w:rsidRPr="004E5F2F">
          <w:rPr>
            <w:rStyle w:val="Hyperlink"/>
            <w:noProof/>
          </w:rPr>
          <w:t>1.2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Anskaffelsens anslåtte verdi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_Toc534714558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3</w:t>
        </w:r>
        <w:r w:rsidR="00365F57">
          <w:rPr>
            <w:noProof/>
            <w:webHidden/>
          </w:rPr>
          <w:fldChar w:fldCharType="end"/>
        </w:r>
      </w:hyperlink>
    </w:p>
    <w:p w14:paraId="7C3C96F4" w14:textId="77777777" w:rsidR="00365F57" w:rsidRDefault="000273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59" w:history="1">
        <w:r w:rsidR="00365F57" w:rsidRPr="004E5F2F">
          <w:rPr>
            <w:rStyle w:val="Hyperlink"/>
            <w:noProof/>
          </w:rPr>
          <w:t>1.3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Anskaffelsen gjøres i samarbeid med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_Toc534714559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3</w:t>
        </w:r>
        <w:r w:rsidR="00365F57">
          <w:rPr>
            <w:noProof/>
            <w:webHidden/>
          </w:rPr>
          <w:fldChar w:fldCharType="end"/>
        </w:r>
      </w:hyperlink>
    </w:p>
    <w:p w14:paraId="3B7812DA" w14:textId="77777777" w:rsidR="00365F57" w:rsidRDefault="000273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60" w:history="1">
        <w:r w:rsidR="00365F57" w:rsidRPr="004E5F2F">
          <w:rPr>
            <w:rStyle w:val="Hyperlink"/>
            <w:noProof/>
          </w:rPr>
          <w:t>1.4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Begrunnelse for ikke å dele opp kontrakten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_Toc534714560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3</w:t>
        </w:r>
        <w:r w:rsidR="00365F57">
          <w:rPr>
            <w:noProof/>
            <w:webHidden/>
          </w:rPr>
          <w:fldChar w:fldCharType="end"/>
        </w:r>
      </w:hyperlink>
    </w:p>
    <w:p w14:paraId="08780F56" w14:textId="77777777" w:rsidR="00365F57" w:rsidRDefault="00027365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61" w:history="1">
        <w:r w:rsidR="00365F57" w:rsidRPr="004E5F2F">
          <w:rPr>
            <w:rStyle w:val="Hyperlink"/>
            <w:noProof/>
          </w:rPr>
          <w:t>2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Valg av prosedyre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_Toc534714561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3</w:t>
        </w:r>
        <w:r w:rsidR="00365F57">
          <w:rPr>
            <w:noProof/>
            <w:webHidden/>
          </w:rPr>
          <w:fldChar w:fldCharType="end"/>
        </w:r>
      </w:hyperlink>
    </w:p>
    <w:p w14:paraId="00F11D6E" w14:textId="77777777" w:rsidR="00365F57" w:rsidRDefault="00027365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62" w:history="1">
        <w:r w:rsidR="00365F57" w:rsidRPr="004E5F2F">
          <w:rPr>
            <w:rStyle w:val="Hyperlink"/>
            <w:noProof/>
          </w:rPr>
          <w:t>3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Tilbudsfasen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_Toc534714562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3</w:t>
        </w:r>
        <w:r w:rsidR="00365F57">
          <w:rPr>
            <w:noProof/>
            <w:webHidden/>
          </w:rPr>
          <w:fldChar w:fldCharType="end"/>
        </w:r>
      </w:hyperlink>
    </w:p>
    <w:p w14:paraId="3D02A781" w14:textId="77777777" w:rsidR="00365F57" w:rsidRDefault="000273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63" w:history="1">
        <w:r w:rsidR="00365F57" w:rsidRPr="004E5F2F">
          <w:rPr>
            <w:rStyle w:val="Hyperlink"/>
            <w:noProof/>
          </w:rPr>
          <w:t>3.1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Følgende leverandører leverte tilbud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_Toc534714563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3</w:t>
        </w:r>
        <w:r w:rsidR="00365F57">
          <w:rPr>
            <w:noProof/>
            <w:webHidden/>
          </w:rPr>
          <w:fldChar w:fldCharType="end"/>
        </w:r>
      </w:hyperlink>
    </w:p>
    <w:p w14:paraId="29E0CF97" w14:textId="77777777" w:rsidR="00365F57" w:rsidRDefault="000273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64" w:history="1">
        <w:r w:rsidR="00365F57" w:rsidRPr="004E5F2F">
          <w:rPr>
            <w:rStyle w:val="Hyperlink"/>
            <w:noProof/>
          </w:rPr>
          <w:t>3.2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Leverandører som har fått sitt tilbud avvist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_Toc534714564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3</w:t>
        </w:r>
        <w:r w:rsidR="00365F57">
          <w:rPr>
            <w:noProof/>
            <w:webHidden/>
          </w:rPr>
          <w:fldChar w:fldCharType="end"/>
        </w:r>
      </w:hyperlink>
    </w:p>
    <w:p w14:paraId="30889CFD" w14:textId="77777777" w:rsidR="00365F57" w:rsidRDefault="00027365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65" w:history="1">
        <w:r w:rsidR="00365F57" w:rsidRPr="004E5F2F">
          <w:rPr>
            <w:rStyle w:val="Hyperlink"/>
            <w:noProof/>
          </w:rPr>
          <w:t>4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Utvelgelse av leverandør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_Toc534714565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4</w:t>
        </w:r>
        <w:r w:rsidR="00365F57">
          <w:rPr>
            <w:noProof/>
            <w:webHidden/>
          </w:rPr>
          <w:fldChar w:fldCharType="end"/>
        </w:r>
      </w:hyperlink>
    </w:p>
    <w:p w14:paraId="03FB542E" w14:textId="77777777" w:rsidR="00365F57" w:rsidRDefault="000273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66" w:history="1">
        <w:r w:rsidR="00365F57" w:rsidRPr="004E5F2F">
          <w:rPr>
            <w:rStyle w:val="Hyperlink"/>
            <w:noProof/>
          </w:rPr>
          <w:t>4.1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Leverandører som ikke nådde opp i konkurransen – se dokument i arkivsaken med begrunnelse (valideringsskjema)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_Toc534714566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4</w:t>
        </w:r>
        <w:r w:rsidR="00365F57">
          <w:rPr>
            <w:noProof/>
            <w:webHidden/>
          </w:rPr>
          <w:fldChar w:fldCharType="end"/>
        </w:r>
      </w:hyperlink>
    </w:p>
    <w:p w14:paraId="5BD91A03" w14:textId="77777777" w:rsidR="00365F57" w:rsidRDefault="0002736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67" w:history="1">
        <w:r w:rsidR="00365F57" w:rsidRPr="004E5F2F">
          <w:rPr>
            <w:rStyle w:val="Hyperlink"/>
            <w:noProof/>
          </w:rPr>
          <w:t>4.2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Oppgi valgte leverandør med begrunnelse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_Toc534714567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4</w:t>
        </w:r>
        <w:r w:rsidR="00365F57">
          <w:rPr>
            <w:noProof/>
            <w:webHidden/>
          </w:rPr>
          <w:fldChar w:fldCharType="end"/>
        </w:r>
      </w:hyperlink>
    </w:p>
    <w:p w14:paraId="32C7D2DC" w14:textId="77777777" w:rsidR="00365F57" w:rsidRDefault="00027365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68" w:history="1">
        <w:r w:rsidR="00365F57" w:rsidRPr="004E5F2F">
          <w:rPr>
            <w:rStyle w:val="Hyperlink"/>
            <w:noProof/>
          </w:rPr>
          <w:t>5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Inhabilitet eller konkurransevridning (hvis aktuelt)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_Toc534714568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4</w:t>
        </w:r>
        <w:r w:rsidR="00365F57">
          <w:rPr>
            <w:noProof/>
            <w:webHidden/>
          </w:rPr>
          <w:fldChar w:fldCharType="end"/>
        </w:r>
      </w:hyperlink>
    </w:p>
    <w:p w14:paraId="36F11FBC" w14:textId="77777777" w:rsidR="00365F57" w:rsidRDefault="00027365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69" w:history="1">
        <w:r w:rsidR="00365F57" w:rsidRPr="004E5F2F">
          <w:rPr>
            <w:rStyle w:val="Hyperlink"/>
            <w:noProof/>
          </w:rPr>
          <w:t>6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Avlysning av konkurranse (hvis aktuelt)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_Toc534714569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4</w:t>
        </w:r>
        <w:r w:rsidR="00365F57">
          <w:rPr>
            <w:noProof/>
            <w:webHidden/>
          </w:rPr>
          <w:fldChar w:fldCharType="end"/>
        </w:r>
      </w:hyperlink>
    </w:p>
    <w:p w14:paraId="5B5B32A8" w14:textId="77777777" w:rsidR="00365F57" w:rsidRDefault="00027365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70" w:history="1">
        <w:r w:rsidR="00365F57" w:rsidRPr="004E5F2F">
          <w:rPr>
            <w:rStyle w:val="Hyperlink"/>
            <w:noProof/>
          </w:rPr>
          <w:t>7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Meddelelse om tildeling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_Toc534714570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4</w:t>
        </w:r>
        <w:r w:rsidR="00365F57">
          <w:rPr>
            <w:noProof/>
            <w:webHidden/>
          </w:rPr>
          <w:fldChar w:fldCharType="end"/>
        </w:r>
      </w:hyperlink>
    </w:p>
    <w:p w14:paraId="54B33C2F" w14:textId="77777777" w:rsidR="00365F57" w:rsidRDefault="00027365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71" w:history="1">
        <w:r w:rsidR="00365F57" w:rsidRPr="004E5F2F">
          <w:rPr>
            <w:rStyle w:val="Hyperlink"/>
            <w:noProof/>
          </w:rPr>
          <w:t>8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Eventuell klagebehandling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_Toc534714571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4</w:t>
        </w:r>
        <w:r w:rsidR="00365F57">
          <w:rPr>
            <w:noProof/>
            <w:webHidden/>
          </w:rPr>
          <w:fldChar w:fldCharType="end"/>
        </w:r>
      </w:hyperlink>
    </w:p>
    <w:p w14:paraId="7B18B927" w14:textId="77777777" w:rsidR="00365F57" w:rsidRDefault="00027365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72" w:history="1">
        <w:r w:rsidR="00365F57" w:rsidRPr="004E5F2F">
          <w:rPr>
            <w:rStyle w:val="Hyperlink"/>
            <w:noProof/>
          </w:rPr>
          <w:t>9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Dokumentasjon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_Toc534714572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4</w:t>
        </w:r>
        <w:r w:rsidR="00365F57">
          <w:rPr>
            <w:noProof/>
            <w:webHidden/>
          </w:rPr>
          <w:fldChar w:fldCharType="end"/>
        </w:r>
      </w:hyperlink>
    </w:p>
    <w:p w14:paraId="7E840473" w14:textId="77777777" w:rsidR="00365F57" w:rsidRDefault="00027365">
      <w:pPr>
        <w:pStyle w:val="TOC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73" w:history="1">
        <w:r w:rsidR="00365F57" w:rsidRPr="004E5F2F">
          <w:rPr>
            <w:rStyle w:val="Hyperlink"/>
            <w:noProof/>
          </w:rPr>
          <w:t>10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Referansenummer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_Toc534714573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5</w:t>
        </w:r>
        <w:r w:rsidR="00365F57">
          <w:rPr>
            <w:noProof/>
            <w:webHidden/>
          </w:rPr>
          <w:fldChar w:fldCharType="end"/>
        </w:r>
      </w:hyperlink>
    </w:p>
    <w:p w14:paraId="29ABB693" w14:textId="77777777" w:rsidR="00365F57" w:rsidRDefault="00027365">
      <w:pPr>
        <w:pStyle w:val="TOC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4574" w:history="1">
        <w:r w:rsidR="00365F57" w:rsidRPr="004E5F2F">
          <w:rPr>
            <w:rStyle w:val="Hyperlink"/>
            <w:noProof/>
          </w:rPr>
          <w:t>11</w:t>
        </w:r>
        <w:r w:rsidR="00365F57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65F57" w:rsidRPr="004E5F2F">
          <w:rPr>
            <w:rStyle w:val="Hyperlink"/>
            <w:noProof/>
          </w:rPr>
          <w:t>Dato og protokollførers signatur</w:t>
        </w:r>
        <w:r w:rsidR="00365F57">
          <w:rPr>
            <w:noProof/>
            <w:webHidden/>
          </w:rPr>
          <w:tab/>
        </w:r>
        <w:r w:rsidR="00365F57">
          <w:rPr>
            <w:noProof/>
            <w:webHidden/>
          </w:rPr>
          <w:fldChar w:fldCharType="begin"/>
        </w:r>
        <w:r w:rsidR="00365F57">
          <w:rPr>
            <w:noProof/>
            <w:webHidden/>
          </w:rPr>
          <w:instrText xml:space="preserve"> PAGEREF _Toc534714574 \h </w:instrText>
        </w:r>
        <w:r w:rsidR="00365F57">
          <w:rPr>
            <w:noProof/>
            <w:webHidden/>
          </w:rPr>
        </w:r>
        <w:r w:rsidR="00365F57">
          <w:rPr>
            <w:noProof/>
            <w:webHidden/>
          </w:rPr>
          <w:fldChar w:fldCharType="separate"/>
        </w:r>
        <w:r w:rsidR="00365F57">
          <w:rPr>
            <w:noProof/>
            <w:webHidden/>
          </w:rPr>
          <w:t>5</w:t>
        </w:r>
        <w:r w:rsidR="00365F57">
          <w:rPr>
            <w:noProof/>
            <w:webHidden/>
          </w:rPr>
          <w:fldChar w:fldCharType="end"/>
        </w:r>
      </w:hyperlink>
    </w:p>
    <w:p w14:paraId="540B56BA" w14:textId="16BD691F" w:rsidR="00813ED6" w:rsidRPr="00403A52" w:rsidRDefault="00FC66C6" w:rsidP="00813ED6">
      <w:pPr>
        <w:rPr>
          <w:rFonts w:ascii="Times New Roman" w:hAnsi="Times New Roman"/>
          <w:sz w:val="24"/>
          <w:szCs w:val="24"/>
        </w:rPr>
        <w:sectPr w:rsidR="00813ED6" w:rsidRPr="00403A52" w:rsidSect="00C94980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</w:sectPr>
      </w:pPr>
      <w:r w:rsidRPr="00403A52">
        <w:rPr>
          <w:rFonts w:ascii="Times New Roman" w:hAnsi="Times New Roman"/>
          <w:sz w:val="24"/>
          <w:szCs w:val="24"/>
        </w:rPr>
        <w:fldChar w:fldCharType="end"/>
      </w:r>
    </w:p>
    <w:p w14:paraId="2DFA43C6" w14:textId="344728D0" w:rsidR="0010618C" w:rsidRPr="0005386F" w:rsidRDefault="0010022A" w:rsidP="0005386F">
      <w:pPr>
        <w:pStyle w:val="Heading1"/>
      </w:pPr>
      <w:bookmarkStart w:id="1" w:name="_Toc534714556"/>
      <w:bookmarkStart w:id="2" w:name="_Toc437161643"/>
      <w:bookmarkStart w:id="3" w:name="_Toc518718063"/>
      <w:r w:rsidRPr="0005386F">
        <w:lastRenderedPageBreak/>
        <w:t>Leveransen</w:t>
      </w:r>
      <w:bookmarkEnd w:id="1"/>
    </w:p>
    <w:p w14:paraId="64A5934A" w14:textId="796DF5EE" w:rsidR="00FF23B5" w:rsidRPr="0010022A" w:rsidRDefault="0010618C" w:rsidP="0004059C">
      <w:pPr>
        <w:pStyle w:val="Heading2"/>
        <w:spacing w:line="276" w:lineRule="auto"/>
      </w:pPr>
      <w:bookmarkStart w:id="4" w:name="_Toc534714557"/>
      <w:r w:rsidRPr="0010022A">
        <w:t>Hva som skal anskaffes</w:t>
      </w:r>
      <w:bookmarkEnd w:id="4"/>
    </w:p>
    <w:p w14:paraId="3A268212" w14:textId="5784E84E" w:rsidR="0010618C" w:rsidRPr="0004059C" w:rsidRDefault="005B6926" w:rsidP="0004059C">
      <w:pPr>
        <w:rPr>
          <w:highlight w:val="yellow"/>
        </w:rPr>
      </w:pPr>
      <w:r w:rsidRPr="0004059C">
        <w:rPr>
          <w:highlight w:val="yellow"/>
        </w:rPr>
        <w:t>Legg inn beskrivelse av hva som skal anskaffes</w:t>
      </w:r>
    </w:p>
    <w:p w14:paraId="7258B06C" w14:textId="6A2DBC7B" w:rsidR="0010618C" w:rsidRDefault="0010618C" w:rsidP="0010022A">
      <w:pPr>
        <w:pStyle w:val="Heading2"/>
      </w:pPr>
      <w:bookmarkStart w:id="5" w:name="_Toc534714558"/>
      <w:r w:rsidRPr="00E446F1">
        <w:t>Anskaffelsens anslåtte verdi</w:t>
      </w:r>
      <w:bookmarkEnd w:id="5"/>
    </w:p>
    <w:p w14:paraId="6AAD41AF" w14:textId="098082A5" w:rsidR="00324B78" w:rsidRDefault="005B6926" w:rsidP="005B6926">
      <w:r w:rsidRPr="00FF23B5">
        <w:rPr>
          <w:highlight w:val="yellow"/>
        </w:rPr>
        <w:t>Legg inn anslått verdi på anskaffelsen</w:t>
      </w:r>
    </w:p>
    <w:p w14:paraId="22626DE6" w14:textId="77777777" w:rsidR="008846D5" w:rsidRDefault="008846D5" w:rsidP="005B6926"/>
    <w:p w14:paraId="7CF4365C" w14:textId="43158827" w:rsidR="008846D5" w:rsidRDefault="008846D5" w:rsidP="008846D5">
      <w:pPr>
        <w:pStyle w:val="Heading2"/>
      </w:pPr>
      <w:r>
        <w:t xml:space="preserve"> </w:t>
      </w:r>
      <w:bookmarkStart w:id="6" w:name="_Toc534714559"/>
      <w:commentRangeStart w:id="7"/>
      <w:r w:rsidR="00035031">
        <w:t>Anskaffelsen gjøres i samarbeid med</w:t>
      </w:r>
      <w:bookmarkEnd w:id="6"/>
    </w:p>
    <w:p w14:paraId="6632765A" w14:textId="186BADAE" w:rsidR="008846D5" w:rsidRPr="00035031" w:rsidRDefault="00035031" w:rsidP="00035031">
      <w:pPr>
        <w:rPr>
          <w:highlight w:val="yellow"/>
        </w:rPr>
      </w:pPr>
      <w:r w:rsidRPr="00035031">
        <w:rPr>
          <w:highlight w:val="yellow"/>
        </w:rPr>
        <w:t>Legg inn navn på samarbeidende institusjon</w:t>
      </w:r>
      <w:commentRangeEnd w:id="7"/>
      <w:r>
        <w:rPr>
          <w:rStyle w:val="CommentReference"/>
          <w:rFonts w:ascii="NewCenturySchlbk" w:hAnsi="NewCenturySchlbk"/>
          <w:iCs w:val="0"/>
          <w:snapToGrid/>
          <w:lang w:val="en-US"/>
        </w:rPr>
        <w:commentReference w:id="7"/>
      </w:r>
    </w:p>
    <w:p w14:paraId="56D09955" w14:textId="77777777" w:rsidR="00035031" w:rsidRDefault="00035031" w:rsidP="00035031"/>
    <w:p w14:paraId="3CA1D7E3" w14:textId="4953850A" w:rsidR="00324B78" w:rsidRDefault="00324B78" w:rsidP="0010022A">
      <w:pPr>
        <w:pStyle w:val="Heading2"/>
      </w:pPr>
      <w:bookmarkStart w:id="8" w:name="_Toc534714560"/>
      <w:r>
        <w:t>Begrunnelse for ikke å dele opp kontrakten</w:t>
      </w:r>
      <w:bookmarkEnd w:id="8"/>
    </w:p>
    <w:p w14:paraId="3482F7F5" w14:textId="61D5F721" w:rsidR="00581873" w:rsidRDefault="00324B78" w:rsidP="00EF5370">
      <w:r w:rsidRPr="00324B78">
        <w:rPr>
          <w:highlight w:val="yellow"/>
        </w:rPr>
        <w:t xml:space="preserve">Legg inn </w:t>
      </w:r>
      <w:r w:rsidR="00B457C4" w:rsidRPr="00324B78">
        <w:rPr>
          <w:highlight w:val="yellow"/>
        </w:rPr>
        <w:t>en begrunnelse</w:t>
      </w:r>
      <w:r w:rsidRPr="00324B78">
        <w:rPr>
          <w:highlight w:val="yellow"/>
        </w:rPr>
        <w:t xml:space="preserve"> for </w:t>
      </w:r>
      <w:r w:rsidR="00035031">
        <w:rPr>
          <w:highlight w:val="yellow"/>
        </w:rPr>
        <w:t xml:space="preserve">eventuelt ikke </w:t>
      </w:r>
      <w:r w:rsidRPr="00324B78">
        <w:rPr>
          <w:highlight w:val="yellow"/>
        </w:rPr>
        <w:t>dele opp kontrakten</w:t>
      </w:r>
    </w:p>
    <w:p w14:paraId="0F26CA56" w14:textId="77777777" w:rsidR="008846D5" w:rsidRPr="0005386F" w:rsidRDefault="008846D5" w:rsidP="00EF5370"/>
    <w:p w14:paraId="1F6F35AB" w14:textId="77777777" w:rsidR="00581873" w:rsidRPr="0005386F" w:rsidRDefault="00581873" w:rsidP="0005386F">
      <w:pPr>
        <w:pStyle w:val="Heading1"/>
      </w:pPr>
      <w:r w:rsidRPr="0005386F">
        <w:t xml:space="preserve"> </w:t>
      </w:r>
      <w:bookmarkStart w:id="9" w:name="_Toc534714561"/>
      <w:r w:rsidR="00A11696" w:rsidRPr="0005386F">
        <w:t>Valg av prosedyre</w:t>
      </w:r>
      <w:bookmarkEnd w:id="9"/>
    </w:p>
    <w:p w14:paraId="086A956D" w14:textId="47C72968" w:rsidR="00DC1E9C" w:rsidRDefault="0005386F" w:rsidP="00997069">
      <w:pPr>
        <w:rPr>
          <w:rFonts w:cs="Arial"/>
          <w:szCs w:val="22"/>
        </w:rPr>
      </w:pPr>
      <w:r w:rsidRPr="0048424A">
        <w:rPr>
          <w:rFonts w:cs="Arial"/>
          <w:szCs w:val="22"/>
          <w:highlight w:val="yellow"/>
        </w:rPr>
        <w:t xml:space="preserve">Angi valg av prosedyre. </w:t>
      </w:r>
    </w:p>
    <w:p w14:paraId="3E8C4AA8" w14:textId="0CC9D9CC" w:rsidR="00B457C4" w:rsidRDefault="00B457C4" w:rsidP="00997069">
      <w:pPr>
        <w:rPr>
          <w:rFonts w:cs="Arial"/>
          <w:szCs w:val="22"/>
        </w:rPr>
      </w:pPr>
    </w:p>
    <w:p w14:paraId="36B52BBF" w14:textId="3F9AF38D" w:rsidR="00B457C4" w:rsidRPr="00B457C4" w:rsidRDefault="00B457C4" w:rsidP="00997069">
      <w:pPr>
        <w:rPr>
          <w:rFonts w:cs="Arial"/>
          <w:szCs w:val="22"/>
          <w:highlight w:val="yellow"/>
        </w:rPr>
      </w:pPr>
      <w:r w:rsidRPr="00B457C4">
        <w:rPr>
          <w:rFonts w:cs="Arial"/>
          <w:szCs w:val="22"/>
          <w:highlight w:val="yellow"/>
        </w:rPr>
        <w:t>Det må gis en begrunnelse for valg av ett av forholdene nedenfor</w:t>
      </w:r>
      <w:r w:rsidR="00E93275">
        <w:rPr>
          <w:rFonts w:cs="Arial"/>
          <w:szCs w:val="22"/>
          <w:highlight w:val="yellow"/>
        </w:rPr>
        <w:t>, da disse er unntak fra hovedregelen om bruk av åpen eller begrenset anbudskonkurranse</w:t>
      </w:r>
      <w:r w:rsidRPr="00B457C4">
        <w:rPr>
          <w:rFonts w:cs="Arial"/>
          <w:szCs w:val="22"/>
          <w:highlight w:val="yellow"/>
        </w:rPr>
        <w:t>:</w:t>
      </w:r>
    </w:p>
    <w:p w14:paraId="7D728C29" w14:textId="198D0CB4" w:rsidR="00B457C4" w:rsidRPr="00B457C4" w:rsidRDefault="00B457C4" w:rsidP="00B457C4">
      <w:pPr>
        <w:pStyle w:val="ListParagraph"/>
        <w:numPr>
          <w:ilvl w:val="0"/>
          <w:numId w:val="29"/>
        </w:numPr>
        <w:rPr>
          <w:highlight w:val="yellow"/>
        </w:rPr>
      </w:pPr>
      <w:proofErr w:type="gramStart"/>
      <w:r w:rsidRPr="00B457C4">
        <w:rPr>
          <w:highlight w:val="yellow"/>
        </w:rPr>
        <w:t>konkurranse</w:t>
      </w:r>
      <w:proofErr w:type="gramEnd"/>
      <w:r w:rsidRPr="00B457C4">
        <w:rPr>
          <w:highlight w:val="yellow"/>
        </w:rPr>
        <w:t xml:space="preserve"> med forhandling etter forutgående kunngjøring</w:t>
      </w:r>
    </w:p>
    <w:p w14:paraId="25CA1EF5" w14:textId="45A83727" w:rsidR="00B457C4" w:rsidRPr="00B457C4" w:rsidRDefault="00B457C4" w:rsidP="00B457C4">
      <w:pPr>
        <w:pStyle w:val="ListParagraph"/>
        <w:numPr>
          <w:ilvl w:val="0"/>
          <w:numId w:val="29"/>
        </w:numPr>
        <w:rPr>
          <w:highlight w:val="yellow"/>
        </w:rPr>
      </w:pPr>
      <w:proofErr w:type="gramStart"/>
      <w:r w:rsidRPr="00B457C4">
        <w:rPr>
          <w:highlight w:val="yellow"/>
        </w:rPr>
        <w:t>konkurransepreget</w:t>
      </w:r>
      <w:proofErr w:type="gramEnd"/>
      <w:r w:rsidRPr="00B457C4">
        <w:rPr>
          <w:highlight w:val="yellow"/>
        </w:rPr>
        <w:t xml:space="preserve"> dialog</w:t>
      </w:r>
    </w:p>
    <w:p w14:paraId="41B0593D" w14:textId="5E7A6140" w:rsidR="00B457C4" w:rsidRPr="00B457C4" w:rsidRDefault="00B457C4" w:rsidP="00B457C4">
      <w:pPr>
        <w:pStyle w:val="ListParagraph"/>
        <w:numPr>
          <w:ilvl w:val="0"/>
          <w:numId w:val="29"/>
        </w:numPr>
        <w:rPr>
          <w:highlight w:val="yellow"/>
        </w:rPr>
      </w:pPr>
      <w:proofErr w:type="gramStart"/>
      <w:r w:rsidRPr="00B457C4">
        <w:rPr>
          <w:highlight w:val="yellow"/>
        </w:rPr>
        <w:t>konkurranse</w:t>
      </w:r>
      <w:proofErr w:type="gramEnd"/>
      <w:r w:rsidRPr="00B457C4">
        <w:rPr>
          <w:highlight w:val="yellow"/>
        </w:rPr>
        <w:t xml:space="preserve"> med forhandling uten forutgående kunngjøring</w:t>
      </w:r>
    </w:p>
    <w:p w14:paraId="2B469E0A" w14:textId="68F12D81" w:rsidR="00B457C4" w:rsidRDefault="00B457C4" w:rsidP="00B457C4">
      <w:pPr>
        <w:pStyle w:val="ListParagraph"/>
        <w:numPr>
          <w:ilvl w:val="0"/>
          <w:numId w:val="29"/>
        </w:numPr>
        <w:rPr>
          <w:highlight w:val="yellow"/>
        </w:rPr>
      </w:pPr>
      <w:proofErr w:type="gramStart"/>
      <w:r w:rsidRPr="00B457C4">
        <w:rPr>
          <w:highlight w:val="yellow"/>
        </w:rPr>
        <w:t>anskaffelse</w:t>
      </w:r>
      <w:proofErr w:type="gramEnd"/>
      <w:r w:rsidRPr="00B457C4">
        <w:rPr>
          <w:highlight w:val="yellow"/>
        </w:rPr>
        <w:t xml:space="preserve"> uten konkurranse</w:t>
      </w:r>
    </w:p>
    <w:p w14:paraId="076B9365" w14:textId="41574D4E" w:rsidR="00BF2306" w:rsidRDefault="00BF2306" w:rsidP="00BF2306">
      <w:pPr>
        <w:rPr>
          <w:highlight w:val="yellow"/>
        </w:rPr>
      </w:pPr>
    </w:p>
    <w:p w14:paraId="4CC2CB52" w14:textId="77777777" w:rsidR="004B06D2" w:rsidRPr="00B87764" w:rsidRDefault="004E4E73" w:rsidP="0010022A">
      <w:pPr>
        <w:pStyle w:val="Heading1"/>
      </w:pPr>
      <w:bookmarkStart w:id="10" w:name="_Toc87331756"/>
      <w:bookmarkStart w:id="11" w:name="_Toc87331757"/>
      <w:bookmarkStart w:id="12" w:name="_Toc534714562"/>
      <w:bookmarkStart w:id="13" w:name="_Toc490467440"/>
      <w:bookmarkStart w:id="14" w:name="_Toc490537858"/>
      <w:bookmarkStart w:id="15" w:name="_Toc490551265"/>
      <w:bookmarkStart w:id="16" w:name="_Toc490551573"/>
      <w:bookmarkEnd w:id="10"/>
      <w:bookmarkEnd w:id="11"/>
      <w:r>
        <w:t>Tilbudsfasen</w:t>
      </w:r>
      <w:bookmarkEnd w:id="12"/>
    </w:p>
    <w:p w14:paraId="67FEEE04" w14:textId="77777777" w:rsidR="005B424D" w:rsidRDefault="004E4E73" w:rsidP="0010022A">
      <w:pPr>
        <w:pStyle w:val="Heading2"/>
      </w:pPr>
      <w:bookmarkStart w:id="17" w:name="_Toc534714563"/>
      <w:r>
        <w:t>Følgende leverandører leverte tilbud</w:t>
      </w:r>
      <w:bookmarkEnd w:id="17"/>
    </w:p>
    <w:p w14:paraId="39FDF881" w14:textId="77777777" w:rsidR="004E4E73" w:rsidRDefault="004E4E73" w:rsidP="004E4E73">
      <w:pPr>
        <w:rPr>
          <w:sz w:val="20"/>
        </w:rPr>
      </w:pPr>
      <w:bookmarkStart w:id="18" w:name="_Toc103452955"/>
      <w:bookmarkStart w:id="19" w:name="_Toc103664164"/>
      <w:bookmarkStart w:id="20" w:name="_Toc109109295"/>
      <w:bookmarkStart w:id="21" w:name="_Toc109188883"/>
      <w:bookmarkStart w:id="22" w:name="_Toc111020237"/>
      <w:r>
        <w:rPr>
          <w:sz w:val="20"/>
        </w:rPr>
        <w:t>1.</w:t>
      </w:r>
    </w:p>
    <w:p w14:paraId="5F3339AA" w14:textId="77777777" w:rsidR="004E4E73" w:rsidRDefault="004E4E73" w:rsidP="004E4E73">
      <w:pPr>
        <w:rPr>
          <w:sz w:val="20"/>
        </w:rPr>
      </w:pPr>
      <w:r>
        <w:rPr>
          <w:sz w:val="20"/>
        </w:rPr>
        <w:t>2.</w:t>
      </w:r>
    </w:p>
    <w:p w14:paraId="4B380F91" w14:textId="77777777" w:rsidR="004E4E73" w:rsidRDefault="004E4E73" w:rsidP="004E4E73">
      <w:pPr>
        <w:rPr>
          <w:sz w:val="20"/>
        </w:rPr>
      </w:pPr>
      <w:r>
        <w:rPr>
          <w:sz w:val="20"/>
        </w:rPr>
        <w:t>3.</w:t>
      </w:r>
    </w:p>
    <w:p w14:paraId="40B9FB3A" w14:textId="77777777" w:rsidR="004E4E73" w:rsidRDefault="004E4E73" w:rsidP="004E4E73">
      <w:pPr>
        <w:rPr>
          <w:sz w:val="20"/>
        </w:rPr>
      </w:pPr>
      <w:r>
        <w:rPr>
          <w:sz w:val="20"/>
        </w:rPr>
        <w:t>4.</w:t>
      </w:r>
    </w:p>
    <w:bookmarkEnd w:id="18"/>
    <w:bookmarkEnd w:id="19"/>
    <w:bookmarkEnd w:id="20"/>
    <w:bookmarkEnd w:id="21"/>
    <w:bookmarkEnd w:id="22"/>
    <w:p w14:paraId="39E7B9D6" w14:textId="347DEBFD" w:rsidR="00E55DB5" w:rsidRDefault="00E55DB5">
      <w:pPr>
        <w:rPr>
          <w:rFonts w:cs="Arial"/>
          <w:color w:val="000000"/>
          <w:szCs w:val="22"/>
        </w:rPr>
      </w:pPr>
    </w:p>
    <w:p w14:paraId="09D11173" w14:textId="12AD5853" w:rsidR="004B06D2" w:rsidRPr="00B87764" w:rsidRDefault="008328E6" w:rsidP="0010022A">
      <w:pPr>
        <w:pStyle w:val="Heading2"/>
      </w:pPr>
      <w:bookmarkStart w:id="23" w:name="_Toc534714564"/>
      <w:commentRangeStart w:id="24"/>
      <w:r>
        <w:t xml:space="preserve">Leverandører som har fått sitt tilbud </w:t>
      </w:r>
      <w:r w:rsidR="00A66B09">
        <w:t>avvist</w:t>
      </w:r>
      <w:commentRangeEnd w:id="24"/>
      <w:r w:rsidR="00CF06CD">
        <w:rPr>
          <w:rStyle w:val="CommentReference"/>
          <w:rFonts w:ascii="NewCenturySchlbk" w:hAnsi="NewCenturySchlbk"/>
          <w:i w:val="0"/>
          <w:iCs w:val="0"/>
          <w:snapToGrid/>
          <w:szCs w:val="20"/>
          <w:lang w:val="en-US"/>
        </w:rPr>
        <w:commentReference w:id="24"/>
      </w:r>
      <w:bookmarkEnd w:id="23"/>
    </w:p>
    <w:p w14:paraId="49B0FAC4" w14:textId="77777777" w:rsidR="00AD77E7" w:rsidRDefault="00AD77E7" w:rsidP="00AD77E7">
      <w:pPr>
        <w:pStyle w:val="ListParagraph"/>
        <w:numPr>
          <w:ilvl w:val="0"/>
          <w:numId w:val="33"/>
        </w:numPr>
      </w:pPr>
      <w:r>
        <w:t xml:space="preserve">Leverandør </w:t>
      </w:r>
      <w:proofErr w:type="spellStart"/>
      <w:r>
        <w:t>X</w:t>
      </w:r>
      <w:proofErr w:type="spellEnd"/>
    </w:p>
    <w:p w14:paraId="25911C47" w14:textId="225C9C63" w:rsidR="00AD77E7" w:rsidRDefault="00AD77E7" w:rsidP="00AD77E7">
      <w:pPr>
        <w:pStyle w:val="ListParagraph"/>
      </w:pPr>
      <w:r w:rsidRPr="00AD77E7">
        <w:rPr>
          <w:highlight w:val="yellow"/>
        </w:rPr>
        <w:t>Begrunnelse: Begrunn hvorfor tilbudet er avvist.</w:t>
      </w:r>
    </w:p>
    <w:p w14:paraId="4AF698EC" w14:textId="77777777" w:rsidR="00AD77E7" w:rsidRDefault="00AD77E7" w:rsidP="00AD77E7">
      <w:pPr>
        <w:pStyle w:val="ListParagraph"/>
      </w:pPr>
    </w:p>
    <w:p w14:paraId="71557A5C" w14:textId="77777777" w:rsidR="00AD77E7" w:rsidRDefault="00AD77E7" w:rsidP="00AD77E7">
      <w:pPr>
        <w:pStyle w:val="ListParagraph"/>
        <w:numPr>
          <w:ilvl w:val="0"/>
          <w:numId w:val="33"/>
        </w:numPr>
      </w:pPr>
      <w:r>
        <w:t>Leverandør Y</w:t>
      </w:r>
    </w:p>
    <w:p w14:paraId="77441973" w14:textId="29237801" w:rsidR="00AD77E7" w:rsidRDefault="00AD77E7" w:rsidP="00AD77E7">
      <w:pPr>
        <w:pStyle w:val="ListParagraph"/>
      </w:pPr>
      <w:r w:rsidRPr="00AD77E7">
        <w:rPr>
          <w:highlight w:val="yellow"/>
        </w:rPr>
        <w:t>Begrunnelse: Begrunn hvorfor tilbudet er avvist:</w:t>
      </w:r>
    </w:p>
    <w:p w14:paraId="07DA9345" w14:textId="77777777" w:rsidR="00213392" w:rsidRDefault="00213392" w:rsidP="00AD77E7">
      <w:pPr>
        <w:pStyle w:val="ListParagraph"/>
      </w:pPr>
    </w:p>
    <w:p w14:paraId="6750640E" w14:textId="77777777" w:rsidR="00213392" w:rsidRDefault="00213392" w:rsidP="00AD77E7">
      <w:pPr>
        <w:pStyle w:val="ListParagraph"/>
      </w:pPr>
    </w:p>
    <w:p w14:paraId="121B4A73" w14:textId="77777777" w:rsidR="00213392" w:rsidRDefault="00213392" w:rsidP="00AD77E7">
      <w:pPr>
        <w:pStyle w:val="ListParagraph"/>
      </w:pPr>
    </w:p>
    <w:p w14:paraId="3305086D" w14:textId="77777777" w:rsidR="00213392" w:rsidRDefault="00213392" w:rsidP="00AD77E7">
      <w:pPr>
        <w:pStyle w:val="ListParagraph"/>
      </w:pPr>
    </w:p>
    <w:p w14:paraId="499A890C" w14:textId="77777777" w:rsidR="00213392" w:rsidRDefault="00213392" w:rsidP="00AD77E7">
      <w:pPr>
        <w:pStyle w:val="ListParagraph"/>
      </w:pPr>
    </w:p>
    <w:p w14:paraId="50BF7450" w14:textId="61F4AA1C" w:rsidR="00AD77E7" w:rsidRDefault="00213392" w:rsidP="004F626D">
      <w:pPr>
        <w:pStyle w:val="Heading1"/>
      </w:pPr>
      <w:bookmarkStart w:id="25" w:name="_Toc534714565"/>
      <w:r>
        <w:lastRenderedPageBreak/>
        <w:t>Utvelgelse av leverandør</w:t>
      </w:r>
      <w:bookmarkEnd w:id="25"/>
    </w:p>
    <w:p w14:paraId="291E2C9F" w14:textId="40E61BC0" w:rsidR="00AD77E7" w:rsidRPr="0017627C" w:rsidRDefault="00AD77E7" w:rsidP="00AD77E7">
      <w:pPr>
        <w:pStyle w:val="Heading2"/>
      </w:pPr>
      <w:bookmarkStart w:id="26" w:name="_Toc534714566"/>
      <w:r>
        <w:t xml:space="preserve">Leverandører som </w:t>
      </w:r>
      <w:r w:rsidR="00F15CD6">
        <w:t>ikke nådde opp i konkurransen</w:t>
      </w:r>
      <w:r w:rsidR="00595EEE">
        <w:t xml:space="preserve"> – se dokument i a</w:t>
      </w:r>
      <w:r w:rsidR="00337825">
        <w:t>rkivsaken med begrunnelse (valid</w:t>
      </w:r>
      <w:r w:rsidR="00595EEE">
        <w:t>eringsskjema)</w:t>
      </w:r>
      <w:bookmarkEnd w:id="26"/>
    </w:p>
    <w:p w14:paraId="112C5EB3" w14:textId="77777777" w:rsidR="00F244BB" w:rsidRDefault="00F244BB" w:rsidP="00AD77E7">
      <w:pPr>
        <w:ind w:left="720"/>
        <w:rPr>
          <w:rFonts w:cs="Arial"/>
          <w:b/>
          <w:sz w:val="20"/>
        </w:rPr>
      </w:pPr>
    </w:p>
    <w:p w14:paraId="5558A877" w14:textId="17DEB15F" w:rsidR="00F244BB" w:rsidRDefault="00744D4D" w:rsidP="0047492C">
      <w:pPr>
        <w:pStyle w:val="Heading2"/>
      </w:pPr>
      <w:bookmarkStart w:id="27" w:name="_Toc534714567"/>
      <w:r>
        <w:t>Oppgi v</w:t>
      </w:r>
      <w:r w:rsidR="00027365">
        <w:t>algt</w:t>
      </w:r>
      <w:bookmarkStart w:id="28" w:name="_GoBack"/>
      <w:bookmarkEnd w:id="28"/>
      <w:r w:rsidR="0047492C">
        <w:t xml:space="preserve"> leverandør med begrunnelse</w:t>
      </w:r>
      <w:bookmarkEnd w:id="27"/>
    </w:p>
    <w:p w14:paraId="1227B16D" w14:textId="627C4BE4" w:rsidR="0047492C" w:rsidRDefault="0047492C" w:rsidP="00F244BB"/>
    <w:p w14:paraId="4CE8B16C" w14:textId="77777777" w:rsidR="00595EEE" w:rsidRDefault="00595EEE" w:rsidP="00F244BB"/>
    <w:p w14:paraId="232FFC71" w14:textId="0AE8F27D" w:rsidR="0047492C" w:rsidRDefault="007B07C7" w:rsidP="0047492C">
      <w:pPr>
        <w:pStyle w:val="Heading1"/>
      </w:pPr>
      <w:bookmarkStart w:id="29" w:name="_Hlt496327578"/>
      <w:bookmarkStart w:id="30" w:name="_Toc534714568"/>
      <w:bookmarkStart w:id="31" w:name="_Ref2144841"/>
      <w:bookmarkStart w:id="32" w:name="_Toc24338966"/>
      <w:bookmarkStart w:id="33" w:name="_Toc33329422"/>
      <w:bookmarkStart w:id="34" w:name="_Toc33329612"/>
      <w:bookmarkStart w:id="35" w:name="_Toc33329674"/>
      <w:bookmarkStart w:id="36" w:name="_Toc33340810"/>
      <w:bookmarkStart w:id="37" w:name="_Toc33340978"/>
      <w:bookmarkStart w:id="38" w:name="_Toc33341058"/>
      <w:bookmarkStart w:id="39" w:name="_Toc33341147"/>
      <w:bookmarkStart w:id="40" w:name="_Toc33341715"/>
      <w:bookmarkStart w:id="41" w:name="_Toc33341819"/>
      <w:bookmarkStart w:id="42" w:name="_Toc33341990"/>
      <w:bookmarkStart w:id="43" w:name="_Toc33342079"/>
      <w:bookmarkStart w:id="44" w:name="_Toc33941673"/>
      <w:bookmarkStart w:id="45" w:name="_Toc55973639"/>
      <w:bookmarkEnd w:id="29"/>
      <w:r>
        <w:t>Inhab</w:t>
      </w:r>
      <w:r w:rsidR="0065312E">
        <w:t>i</w:t>
      </w:r>
      <w:r>
        <w:t>li</w:t>
      </w:r>
      <w:r w:rsidR="0065312E">
        <w:t>tet eller konkurransevridning</w:t>
      </w:r>
      <w:r>
        <w:t xml:space="preserve"> (hvis aktuelt)</w:t>
      </w:r>
      <w:bookmarkEnd w:id="30"/>
    </w:p>
    <w:p w14:paraId="734A4F2A" w14:textId="5CD31C90" w:rsidR="0065312E" w:rsidRPr="0065312E" w:rsidRDefault="0065312E" w:rsidP="0065312E">
      <w:r w:rsidRPr="0065312E">
        <w:rPr>
          <w:highlight w:val="yellow"/>
        </w:rPr>
        <w:t>Her skal en angi tilfeller av inhabilitet eller konkurransevridning som følge av dialog med leverandører og eventuelle avhjelpende tiltak som er gjennomfør</w:t>
      </w:r>
      <w:r w:rsidR="00B46C19">
        <w:t>t</w:t>
      </w:r>
    </w:p>
    <w:bookmarkEnd w:id="2"/>
    <w:bookmarkEnd w:id="3"/>
    <w:bookmarkEnd w:id="13"/>
    <w:bookmarkEnd w:id="14"/>
    <w:bookmarkEnd w:id="15"/>
    <w:bookmarkEnd w:id="16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14:paraId="32B05E8A" w14:textId="7CD04F65" w:rsidR="00473F01" w:rsidRDefault="00473F01" w:rsidP="00E91A22">
      <w:pPr>
        <w:snapToGrid w:val="0"/>
        <w:rPr>
          <w:szCs w:val="22"/>
        </w:rPr>
      </w:pPr>
    </w:p>
    <w:p w14:paraId="5E82D6CB" w14:textId="25AB524B" w:rsidR="0038351D" w:rsidRDefault="0038351D" w:rsidP="0038351D">
      <w:pPr>
        <w:pStyle w:val="Heading1"/>
      </w:pPr>
      <w:bookmarkStart w:id="46" w:name="_Toc534714569"/>
      <w:r>
        <w:t>Avlysning av konkurranse</w:t>
      </w:r>
      <w:r w:rsidR="007B07C7">
        <w:t xml:space="preserve"> (hvis aktuelt)</w:t>
      </w:r>
      <w:bookmarkEnd w:id="46"/>
    </w:p>
    <w:p w14:paraId="6265DABB" w14:textId="23E89832" w:rsidR="0038351D" w:rsidRDefault="0038351D" w:rsidP="0038351D">
      <w:r w:rsidRPr="0038351D">
        <w:rPr>
          <w:highlight w:val="yellow"/>
        </w:rPr>
        <w:t>Begrunnelse for eventuell avlysning av konkurransen.</w:t>
      </w:r>
    </w:p>
    <w:p w14:paraId="6A7F72CD" w14:textId="77777777" w:rsidR="00225DE5" w:rsidRPr="0038351D" w:rsidRDefault="00225DE5" w:rsidP="0038351D"/>
    <w:p w14:paraId="332796BF" w14:textId="77777777" w:rsidR="00F01263" w:rsidRDefault="002E2763" w:rsidP="0010022A">
      <w:pPr>
        <w:pStyle w:val="Heading1"/>
      </w:pPr>
      <w:bookmarkStart w:id="47" w:name="_Toc534714570"/>
      <w:r>
        <w:t>Meddelelse om tildeling</w:t>
      </w:r>
      <w:bookmarkEnd w:id="47"/>
    </w:p>
    <w:p w14:paraId="10CEE339" w14:textId="1C666FD0" w:rsidR="002E2763" w:rsidRDefault="002E2763" w:rsidP="002E2763">
      <w:r>
        <w:t>Meddelelse om tildelingsbeslutning med begrunnelse ble sendt alle leverandør</w:t>
      </w:r>
      <w:r w:rsidR="0038351D">
        <w:t>er som leverte tilbud</w:t>
      </w:r>
      <w:r>
        <w:t xml:space="preserve"> den </w:t>
      </w:r>
      <w:r w:rsidRPr="002E2763">
        <w:rPr>
          <w:highlight w:val="yellow"/>
        </w:rPr>
        <w:t>dato</w:t>
      </w:r>
      <w:r>
        <w:t>.</w:t>
      </w:r>
    </w:p>
    <w:p w14:paraId="6BEFC045" w14:textId="77777777" w:rsidR="002E2763" w:rsidRDefault="002E2763" w:rsidP="002E2763"/>
    <w:p w14:paraId="67B00A9B" w14:textId="0F5B056E" w:rsidR="002E2763" w:rsidRDefault="002E2763" w:rsidP="0010022A">
      <w:pPr>
        <w:pStyle w:val="Heading1"/>
      </w:pPr>
      <w:bookmarkStart w:id="48" w:name="_Toc534714571"/>
      <w:r>
        <w:t>Eventuell klagebehandling</w:t>
      </w:r>
      <w:bookmarkEnd w:id="48"/>
      <w:r w:rsidR="00FD6873">
        <w:t xml:space="preserve"> </w:t>
      </w:r>
    </w:p>
    <w:p w14:paraId="6793B9BE" w14:textId="1778F4E7" w:rsidR="00FD6873" w:rsidRDefault="0065312E" w:rsidP="00632266">
      <w:r w:rsidRPr="00C5203C">
        <w:rPr>
          <w:highlight w:val="yellow"/>
        </w:rPr>
        <w:t>Redegjør for eventuell klagebehandling.</w:t>
      </w:r>
    </w:p>
    <w:p w14:paraId="3EA047CE" w14:textId="77777777" w:rsidR="00FD6873" w:rsidRPr="00FD6873" w:rsidRDefault="00FD6873" w:rsidP="00FD6873"/>
    <w:p w14:paraId="17C237CB" w14:textId="77777777" w:rsidR="00FD6873" w:rsidRDefault="00FD6873" w:rsidP="00FD6873">
      <w:pPr>
        <w:pStyle w:val="Heading1"/>
        <w:numPr>
          <w:ilvl w:val="0"/>
          <w:numId w:val="2"/>
        </w:numPr>
      </w:pPr>
      <w:bookmarkStart w:id="49" w:name="_Toc531166090"/>
      <w:bookmarkStart w:id="50" w:name="_Toc534714572"/>
      <w:r>
        <w:t>Dokumentasjon</w:t>
      </w:r>
      <w:bookmarkEnd w:id="49"/>
      <w:bookmarkEnd w:id="50"/>
    </w:p>
    <w:p w14:paraId="10E32936" w14:textId="77777777" w:rsidR="00FD6873" w:rsidRDefault="00FD6873" w:rsidP="00FD6873">
      <w:r>
        <w:t xml:space="preserve">Følgende dokumentasjon er lagt inn i arkivsystemet </w:t>
      </w:r>
      <w:r w:rsidRPr="00595EEE">
        <w:rPr>
          <w:b/>
        </w:rPr>
        <w:t>(sett kryss):</w:t>
      </w:r>
    </w:p>
    <w:p w14:paraId="75B0B483" w14:textId="77777777" w:rsidR="00FD6873" w:rsidRDefault="00FD6873" w:rsidP="00FD6873"/>
    <w:p w14:paraId="2168A53B" w14:textId="7CF9F8D8" w:rsidR="00FD6873" w:rsidRDefault="00FD6873" w:rsidP="00FD6873">
      <w:r>
        <w:t>Meddelelse om innvilgelse</w:t>
      </w:r>
      <w:r w:rsidR="00595EEE">
        <w:t xml:space="preserve"> (lages i arkivsystem)</w:t>
      </w:r>
      <w:r w:rsidR="00595EEE">
        <w:tab/>
      </w:r>
      <w:r w:rsidR="00595EEE">
        <w:tab/>
      </w:r>
      <w:r w:rsidR="00595EEE">
        <w:tab/>
        <w:t xml:space="preserve"> </w:t>
      </w:r>
      <w:r w:rsidRPr="008A1330">
        <w:rPr>
          <w:highlight w:val="yellow"/>
        </w:rPr>
        <w:t>____</w:t>
      </w:r>
    </w:p>
    <w:p w14:paraId="46977E62" w14:textId="77777777" w:rsidR="00FD6873" w:rsidRDefault="00FD6873" w:rsidP="00FD6873"/>
    <w:p w14:paraId="3CD8470D" w14:textId="28DF4D1E" w:rsidR="00FD6873" w:rsidRDefault="00FD6873" w:rsidP="00FD6873">
      <w:r>
        <w:t>Meddelelse om avslag</w:t>
      </w:r>
      <w:r w:rsidR="00595EEE">
        <w:t xml:space="preserve"> (lages i arkivsystem)</w:t>
      </w:r>
      <w:r w:rsidR="00595EEE">
        <w:tab/>
      </w:r>
      <w:r w:rsidR="00595EEE">
        <w:tab/>
      </w:r>
      <w:r w:rsidR="00595EEE">
        <w:tab/>
      </w:r>
      <w:r w:rsidR="00595EEE">
        <w:tab/>
      </w:r>
      <w:r>
        <w:t xml:space="preserve"> </w:t>
      </w:r>
      <w:r w:rsidRPr="001A0304">
        <w:rPr>
          <w:highlight w:val="yellow"/>
        </w:rPr>
        <w:t>____</w:t>
      </w:r>
    </w:p>
    <w:p w14:paraId="14D15131" w14:textId="77777777" w:rsidR="00BB7642" w:rsidRDefault="00BB7642" w:rsidP="00FD6873"/>
    <w:p w14:paraId="3D2486AA" w14:textId="24D20D5F" w:rsidR="00BB7642" w:rsidRDefault="00337825" w:rsidP="00FD6873">
      <w:r>
        <w:t>Valid</w:t>
      </w:r>
      <w:r w:rsidR="00BB7642">
        <w:t xml:space="preserve">eringsskjema(er) </w:t>
      </w:r>
      <w:r w:rsidR="00BB7642">
        <w:tab/>
      </w:r>
      <w:r w:rsidR="00BB7642">
        <w:tab/>
      </w:r>
      <w:r w:rsidR="00BB7642">
        <w:tab/>
      </w:r>
      <w:r w:rsidR="00BB7642">
        <w:tab/>
      </w:r>
      <w:r w:rsidR="00BB7642">
        <w:tab/>
      </w:r>
      <w:r w:rsidR="00BB7642">
        <w:tab/>
        <w:t xml:space="preserve"> </w:t>
      </w:r>
      <w:r w:rsidR="00BB7642" w:rsidRPr="001A0304">
        <w:rPr>
          <w:highlight w:val="yellow"/>
        </w:rPr>
        <w:t>____</w:t>
      </w:r>
    </w:p>
    <w:p w14:paraId="502A8235" w14:textId="77777777" w:rsidR="00FD6873" w:rsidRDefault="00FD6873" w:rsidP="00FD6873"/>
    <w:p w14:paraId="09D205D9" w14:textId="77777777" w:rsidR="00FD6873" w:rsidRDefault="00FD6873" w:rsidP="00FD6873">
      <w:r>
        <w:t>Dette dokumentet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 w:rsidRPr="001A0304">
        <w:rPr>
          <w:highlight w:val="yellow"/>
        </w:rPr>
        <w:t>____</w:t>
      </w:r>
    </w:p>
    <w:p w14:paraId="5936FA19" w14:textId="77777777" w:rsidR="00FD6873" w:rsidRDefault="00FD6873" w:rsidP="00FD6873"/>
    <w:p w14:paraId="2D2567A0" w14:textId="77777777" w:rsidR="00FD6873" w:rsidRDefault="00FD6873" w:rsidP="00FD6873">
      <w:r>
        <w:t>Annet (beskriv)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A2F2B">
        <w:rPr>
          <w:highlight w:val="yellow"/>
        </w:rPr>
        <w:t>____</w:t>
      </w:r>
    </w:p>
    <w:p w14:paraId="1B051D27" w14:textId="77777777" w:rsidR="00337825" w:rsidRDefault="00337825" w:rsidP="00FD6873"/>
    <w:p w14:paraId="5474B2A5" w14:textId="77777777" w:rsidR="00337825" w:rsidRDefault="00337825" w:rsidP="00337825">
      <w:r>
        <w:t>Signert ESPD skjema fra alle som har levert tilbud</w:t>
      </w:r>
      <w:r>
        <w:tab/>
      </w:r>
      <w:r>
        <w:tab/>
      </w:r>
      <w:r>
        <w:tab/>
        <w:t xml:space="preserve"> </w:t>
      </w:r>
      <w:r w:rsidRPr="00293EE0">
        <w:rPr>
          <w:highlight w:val="yellow"/>
        </w:rPr>
        <w:t>____</w:t>
      </w:r>
    </w:p>
    <w:p w14:paraId="2E3C256E" w14:textId="77777777" w:rsidR="00337825" w:rsidRDefault="00337825" w:rsidP="00FD6873"/>
    <w:p w14:paraId="08BD295B" w14:textId="77777777" w:rsidR="006B5C95" w:rsidRDefault="006B5C95" w:rsidP="00FD6873"/>
    <w:p w14:paraId="502BA45D" w14:textId="77777777" w:rsidR="00DF714B" w:rsidRDefault="00DF714B" w:rsidP="00FD6873">
      <w:pPr>
        <w:rPr>
          <w:u w:val="single"/>
        </w:rPr>
      </w:pPr>
    </w:p>
    <w:p w14:paraId="097A2181" w14:textId="25732722" w:rsidR="00AA3D8C" w:rsidRPr="00AA3D8C" w:rsidRDefault="00337825" w:rsidP="00FD6873">
      <w:pPr>
        <w:rPr>
          <w:u w:val="single"/>
        </w:rPr>
      </w:pPr>
      <w:r>
        <w:rPr>
          <w:u w:val="single"/>
        </w:rPr>
        <w:t>Særskilt for</w:t>
      </w:r>
      <w:r w:rsidR="00AA3D8C" w:rsidRPr="00AA3D8C">
        <w:rPr>
          <w:u w:val="single"/>
        </w:rPr>
        <w:t xml:space="preserve"> valgt leverandør:</w:t>
      </w:r>
    </w:p>
    <w:p w14:paraId="111464E1" w14:textId="77777777" w:rsidR="00AA3D8C" w:rsidRDefault="00AA3D8C" w:rsidP="00FD6873"/>
    <w:p w14:paraId="0AA44EB4" w14:textId="77777777" w:rsidR="00B16053" w:rsidRDefault="00B16053" w:rsidP="00B16053">
      <w:r>
        <w:t xml:space="preserve">Kontrakt med leverandør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76A41">
        <w:rPr>
          <w:highlight w:val="yellow"/>
        </w:rPr>
        <w:t>____</w:t>
      </w:r>
    </w:p>
    <w:p w14:paraId="5C6BFD78" w14:textId="77777777" w:rsidR="00B16053" w:rsidRDefault="00B16053" w:rsidP="00B16053"/>
    <w:p w14:paraId="35E7D9A2" w14:textId="77777777" w:rsidR="00B16053" w:rsidRDefault="00B16053" w:rsidP="00B16053">
      <w:r>
        <w:t>Tilbud fra valgt leverandør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A1330">
        <w:rPr>
          <w:highlight w:val="yellow"/>
        </w:rPr>
        <w:t>____</w:t>
      </w:r>
    </w:p>
    <w:p w14:paraId="2A409517" w14:textId="77777777" w:rsidR="00B16053" w:rsidRDefault="00B16053" w:rsidP="00FD6873"/>
    <w:p w14:paraId="54E24389" w14:textId="77777777" w:rsidR="0050432F" w:rsidRDefault="0050432F" w:rsidP="00FD6873"/>
    <w:p w14:paraId="704602B0" w14:textId="29E68326" w:rsidR="00AA3D8C" w:rsidRDefault="0050432F" w:rsidP="00FD6873">
      <w:r>
        <w:t xml:space="preserve">To skatteattester: Skatteattest for </w:t>
      </w:r>
      <w:proofErr w:type="spellStart"/>
      <w:r>
        <w:t>mva</w:t>
      </w:r>
      <w:proofErr w:type="spellEnd"/>
      <w:r>
        <w:t xml:space="preserve"> og skatteattest for skatt</w:t>
      </w:r>
      <w:r w:rsidR="00293EE0">
        <w:tab/>
        <w:t xml:space="preserve"> </w:t>
      </w:r>
      <w:r w:rsidR="00293EE0" w:rsidRPr="00293EE0">
        <w:rPr>
          <w:highlight w:val="yellow"/>
        </w:rPr>
        <w:t>____</w:t>
      </w:r>
    </w:p>
    <w:p w14:paraId="4F576812" w14:textId="7491EFCA" w:rsidR="00293EE0" w:rsidRDefault="0050432F" w:rsidP="00FD6873">
      <w:r>
        <w:t>(Skatteattestene skal ikke være eldre enn 6 måneder regnet fra</w:t>
      </w:r>
    </w:p>
    <w:p w14:paraId="7BEE0064" w14:textId="27E1E718" w:rsidR="0050432F" w:rsidRDefault="0050432F" w:rsidP="00FD6873">
      <w:r>
        <w:t>Tilbudsfrist (eventuelt forespørselsfrist)).</w:t>
      </w:r>
    </w:p>
    <w:p w14:paraId="219212F5" w14:textId="77777777" w:rsidR="0050432F" w:rsidRDefault="0050432F" w:rsidP="00FD6873"/>
    <w:p w14:paraId="08621D3A" w14:textId="19BC7953" w:rsidR="00293EE0" w:rsidRPr="00486595" w:rsidRDefault="00DF714B" w:rsidP="00FD6873">
      <w:pPr>
        <w:rPr>
          <w:i/>
        </w:rPr>
      </w:pPr>
      <w:r>
        <w:t>Registerregistrering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93EE0" w:rsidRPr="00486595">
        <w:rPr>
          <w:i/>
        </w:rPr>
        <w:tab/>
      </w:r>
      <w:r w:rsidR="00293EE0" w:rsidRPr="00486595">
        <w:rPr>
          <w:i/>
        </w:rPr>
        <w:tab/>
        <w:t xml:space="preserve"> </w:t>
      </w:r>
      <w:r w:rsidR="00293EE0" w:rsidRPr="0050432F">
        <w:rPr>
          <w:highlight w:val="yellow"/>
        </w:rPr>
        <w:t>____</w:t>
      </w:r>
    </w:p>
    <w:p w14:paraId="3707DD4A" w14:textId="77777777" w:rsidR="00293EE0" w:rsidRDefault="00293EE0" w:rsidP="00FD6873"/>
    <w:p w14:paraId="2FA7904D" w14:textId="77777777" w:rsidR="00B16053" w:rsidRDefault="00B16053" w:rsidP="00B16053">
      <w:r>
        <w:t xml:space="preserve">Dokumentasjon </w:t>
      </w:r>
      <w:proofErr w:type="spellStart"/>
      <w:r>
        <w:t>ihht</w:t>
      </w:r>
      <w:proofErr w:type="spellEnd"/>
      <w:r>
        <w:t xml:space="preserve"> eventuelle dokumentasjonskrav stilt </w:t>
      </w:r>
      <w:r>
        <w:tab/>
      </w:r>
      <w:r>
        <w:tab/>
        <w:t xml:space="preserve"> </w:t>
      </w:r>
      <w:r w:rsidRPr="008A1330">
        <w:rPr>
          <w:highlight w:val="yellow"/>
        </w:rPr>
        <w:t>____</w:t>
      </w:r>
    </w:p>
    <w:p w14:paraId="4A57B29D" w14:textId="77777777" w:rsidR="00B16053" w:rsidRDefault="00B16053" w:rsidP="00B16053">
      <w:r>
        <w:t xml:space="preserve">i kvalifikasjonskrav delen av konkurransegrunnlaget </w:t>
      </w:r>
    </w:p>
    <w:p w14:paraId="1C0F136F" w14:textId="77777777" w:rsidR="00BB7642" w:rsidRDefault="00BB7642" w:rsidP="00B16053"/>
    <w:p w14:paraId="31334430" w14:textId="0C03910F" w:rsidR="00BB7642" w:rsidRDefault="00BB7642" w:rsidP="00B16053">
      <w:r>
        <w:t>Annet (beskriv)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A1330">
        <w:rPr>
          <w:highlight w:val="yellow"/>
        </w:rPr>
        <w:t>____</w:t>
      </w:r>
    </w:p>
    <w:p w14:paraId="6332A985" w14:textId="4CF44219" w:rsidR="00293EE0" w:rsidRDefault="00293EE0" w:rsidP="00FD6873"/>
    <w:p w14:paraId="0F05371A" w14:textId="77777777" w:rsidR="00FD6873" w:rsidRDefault="00FD6873" w:rsidP="00FD6873">
      <w:pPr>
        <w:pBdr>
          <w:bottom w:val="single" w:sz="12" w:space="1" w:color="auto"/>
        </w:pBdr>
      </w:pPr>
    </w:p>
    <w:p w14:paraId="561F88FB" w14:textId="77777777" w:rsidR="00FD6873" w:rsidRDefault="00FD6873" w:rsidP="00FD6873"/>
    <w:p w14:paraId="12D6E94A" w14:textId="77777777" w:rsidR="00FD6873" w:rsidRDefault="00FD6873" w:rsidP="00FD6873">
      <w:pPr>
        <w:pStyle w:val="Heading1"/>
        <w:numPr>
          <w:ilvl w:val="0"/>
          <w:numId w:val="2"/>
        </w:numPr>
      </w:pPr>
      <w:bookmarkStart w:id="51" w:name="_Toc531166091"/>
      <w:bookmarkStart w:id="52" w:name="_Toc534714573"/>
      <w:r>
        <w:t>Referansenummer</w:t>
      </w:r>
      <w:bookmarkEnd w:id="51"/>
      <w:bookmarkEnd w:id="52"/>
    </w:p>
    <w:p w14:paraId="59C08922" w14:textId="74C58C84" w:rsidR="00FD6873" w:rsidRDefault="00DF714B" w:rsidP="00FD6873">
      <w:r>
        <w:t>Følgende referanser må oppgis:</w:t>
      </w:r>
    </w:p>
    <w:p w14:paraId="4A59C19B" w14:textId="77777777" w:rsidR="00FD6873" w:rsidRDefault="00FD6873" w:rsidP="00FD6873"/>
    <w:p w14:paraId="7065327E" w14:textId="7161D5CE" w:rsidR="00FD6873" w:rsidRDefault="00FD6873" w:rsidP="00FD6873">
      <w:r>
        <w:t>Sa</w:t>
      </w:r>
      <w:r w:rsidR="00DF714B">
        <w:t xml:space="preserve">ksnummer i arkivsystem </w:t>
      </w:r>
      <w:r w:rsidR="00DF714B">
        <w:tab/>
      </w:r>
      <w:r w:rsidR="00DF714B">
        <w:tab/>
      </w:r>
      <w:r>
        <w:tab/>
      </w:r>
      <w:r>
        <w:tab/>
      </w:r>
      <w:r>
        <w:tab/>
      </w:r>
      <w:r>
        <w:tab/>
        <w:t xml:space="preserve"> </w:t>
      </w:r>
      <w:r w:rsidRPr="00FA2F2B">
        <w:rPr>
          <w:highlight w:val="yellow"/>
        </w:rPr>
        <w:t>____</w:t>
      </w:r>
    </w:p>
    <w:p w14:paraId="754F0E25" w14:textId="77777777" w:rsidR="00FD6873" w:rsidRDefault="00FD6873" w:rsidP="00FD6873"/>
    <w:p w14:paraId="74DEA3BD" w14:textId="4BB36BEC" w:rsidR="00FD6873" w:rsidRDefault="00DF714B" w:rsidP="00FD6873">
      <w:r>
        <w:t>Saksnummer i KGV</w:t>
      </w:r>
      <w:r>
        <w:tab/>
      </w:r>
      <w:r>
        <w:tab/>
      </w:r>
      <w:r>
        <w:tab/>
      </w:r>
      <w:r w:rsidR="00FD6873">
        <w:tab/>
      </w:r>
      <w:r w:rsidR="00FD6873">
        <w:tab/>
      </w:r>
      <w:r w:rsidR="00FD6873">
        <w:tab/>
      </w:r>
      <w:r w:rsidR="00FD6873">
        <w:tab/>
        <w:t xml:space="preserve"> </w:t>
      </w:r>
      <w:r w:rsidR="00FD6873" w:rsidRPr="00FA2F2B">
        <w:rPr>
          <w:highlight w:val="yellow"/>
        </w:rPr>
        <w:t>____</w:t>
      </w:r>
    </w:p>
    <w:p w14:paraId="1C3C8512" w14:textId="77777777" w:rsidR="00FD6873" w:rsidRDefault="00FD6873" w:rsidP="00FD6873"/>
    <w:p w14:paraId="1B5CC18D" w14:textId="3875D096" w:rsidR="00632266" w:rsidRDefault="00632266" w:rsidP="00FD6873">
      <w:r>
        <w:t>Saksnummer i 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A2F2B">
        <w:rPr>
          <w:highlight w:val="yellow"/>
        </w:rPr>
        <w:t>____</w:t>
      </w:r>
    </w:p>
    <w:p w14:paraId="5079FD03" w14:textId="77777777" w:rsidR="00632266" w:rsidRDefault="00632266" w:rsidP="00FD6873"/>
    <w:p w14:paraId="6C19EEE8" w14:textId="67203230" w:rsidR="00632266" w:rsidRDefault="00632266" w:rsidP="00FD6873">
      <w:r>
        <w:t>Saksnummer i DOFFIN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A2F2B">
        <w:rPr>
          <w:highlight w:val="yellow"/>
        </w:rPr>
        <w:t>____</w:t>
      </w:r>
    </w:p>
    <w:p w14:paraId="39EF1AB7" w14:textId="77777777" w:rsidR="00632266" w:rsidRDefault="00632266" w:rsidP="00FD6873"/>
    <w:p w14:paraId="532DB3EF" w14:textId="77777777" w:rsidR="00632266" w:rsidRDefault="00632266" w:rsidP="00FD6873"/>
    <w:p w14:paraId="78A27A66" w14:textId="77777777" w:rsidR="00632266" w:rsidRDefault="00632266" w:rsidP="00FD6873"/>
    <w:p w14:paraId="58C9BD4F" w14:textId="5E0A2B56" w:rsidR="00FD6873" w:rsidRDefault="00FD6873" w:rsidP="00FD6873">
      <w:pPr>
        <w:pStyle w:val="Heading1"/>
        <w:numPr>
          <w:ilvl w:val="0"/>
          <w:numId w:val="2"/>
        </w:numPr>
      </w:pPr>
      <w:r>
        <w:t xml:space="preserve"> </w:t>
      </w:r>
      <w:bookmarkStart w:id="53" w:name="_Toc531166092"/>
      <w:bookmarkStart w:id="54" w:name="_Toc534714574"/>
      <w:r w:rsidR="00B16053">
        <w:t>Dato og protokollførers</w:t>
      </w:r>
      <w:r>
        <w:t xml:space="preserve"> signatur</w:t>
      </w:r>
      <w:bookmarkEnd w:id="53"/>
      <w:bookmarkEnd w:id="54"/>
    </w:p>
    <w:p w14:paraId="4E705B43" w14:textId="77777777" w:rsidR="00FD6873" w:rsidRDefault="00FD6873" w:rsidP="00FD6873">
      <w:pPr>
        <w:pBdr>
          <w:bottom w:val="single" w:sz="12" w:space="1" w:color="auto"/>
        </w:pBdr>
      </w:pPr>
    </w:p>
    <w:p w14:paraId="59324589" w14:textId="77777777" w:rsidR="00632266" w:rsidRDefault="00632266" w:rsidP="00FD6873">
      <w:pPr>
        <w:pBdr>
          <w:bottom w:val="single" w:sz="12" w:space="1" w:color="auto"/>
        </w:pBdr>
      </w:pPr>
    </w:p>
    <w:p w14:paraId="4769F1D4" w14:textId="77777777" w:rsidR="00FD6873" w:rsidRDefault="00FD6873" w:rsidP="00FD6873">
      <w:r>
        <w:t xml:space="preserve">Dato                                                                  Signatur        </w:t>
      </w:r>
    </w:p>
    <w:p w14:paraId="728C9F25" w14:textId="77777777" w:rsidR="002E2763" w:rsidRPr="00FD6873" w:rsidRDefault="002E2763" w:rsidP="00FD6873"/>
    <w:sectPr w:rsidR="002E2763" w:rsidRPr="00FD6873" w:rsidSect="00CC279E"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Author" w:initials="A">
    <w:p w14:paraId="564C46BA" w14:textId="50BDAF81" w:rsidR="00035031" w:rsidRPr="00035031" w:rsidRDefault="00035031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r w:rsidRPr="00035031">
        <w:rPr>
          <w:lang w:val="nb-NO"/>
        </w:rPr>
        <w:t>Fylles ut hvis aktuelt. Hvis ikke kan punktet slettes.</w:t>
      </w:r>
    </w:p>
  </w:comment>
  <w:comment w:id="24" w:author="Author" w:initials="A">
    <w:p w14:paraId="5E4FD39A" w14:textId="04809884" w:rsidR="00CF06CD" w:rsidRPr="00595EEE" w:rsidRDefault="00CF06CD">
      <w:pPr>
        <w:pStyle w:val="CommentText"/>
        <w:rPr>
          <w:lang w:val="nb-NO"/>
        </w:rPr>
      </w:pPr>
      <w:r>
        <w:rPr>
          <w:rStyle w:val="CommentReference"/>
        </w:rPr>
        <w:annotationRef/>
      </w:r>
      <w:proofErr w:type="spellStart"/>
      <w:r w:rsidRPr="00595EEE">
        <w:rPr>
          <w:lang w:val="nb-NO"/>
        </w:rPr>
        <w:t>Forskriftens</w:t>
      </w:r>
      <w:proofErr w:type="spellEnd"/>
      <w:r w:rsidRPr="00595EEE">
        <w:rPr>
          <w:lang w:val="nb-NO"/>
        </w:rPr>
        <w:t xml:space="preserve"> kapittel 24 inneholder avvisningsgrunner</w:t>
      </w:r>
      <w:r w:rsidR="00BB7642">
        <w:rPr>
          <w:lang w:val="nb-NO"/>
        </w:rPr>
        <w:t>. Begrunn avvisningen i ett av forholdene i</w:t>
      </w:r>
      <w:r w:rsidR="00595EEE" w:rsidRPr="00595EEE">
        <w:rPr>
          <w:lang w:val="nb-NO"/>
        </w:rPr>
        <w:t xml:space="preserve"> det kapittelet.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4C46BA" w15:done="0"/>
  <w15:commentEx w15:paraId="5E4FD3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C3699" w14:textId="77777777" w:rsidR="00486595" w:rsidRDefault="00486595" w:rsidP="009002C2">
      <w:r>
        <w:separator/>
      </w:r>
    </w:p>
  </w:endnote>
  <w:endnote w:type="continuationSeparator" w:id="0">
    <w:p w14:paraId="6939FF9D" w14:textId="77777777" w:rsidR="00486595" w:rsidRDefault="00486595" w:rsidP="0090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6138" w14:textId="77777777" w:rsidR="00486595" w:rsidRDefault="00486595" w:rsidP="00C94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362E7" w14:textId="77777777" w:rsidR="00486595" w:rsidRDefault="00486595" w:rsidP="00163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F334" w14:textId="18D72D25" w:rsidR="00486595" w:rsidRDefault="00486595" w:rsidP="002B5A1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7365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27365">
      <w:rPr>
        <w:rStyle w:val="PageNumber"/>
        <w:noProof/>
      </w:rPr>
      <w:t>5</w:t>
    </w:r>
    <w:r>
      <w:rPr>
        <w:rStyle w:val="PageNumber"/>
      </w:rPr>
      <w:fldChar w:fldCharType="end"/>
    </w:r>
    <w:r w:rsidR="00F36EE7">
      <w:rPr>
        <w:rStyle w:val="PageNumber"/>
      </w:rPr>
      <w:tab/>
    </w:r>
    <w:r w:rsidR="00F36EE7">
      <w:t>Oppdatert 8. januar 2019                     Versjon 1.0</w:t>
    </w:r>
    <w:r w:rsidR="00F36EE7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D3E55" w14:textId="0BF90D5A" w:rsidR="00F36EE7" w:rsidRDefault="00F36EE7">
    <w:pPr>
      <w:pStyle w:val="Footer"/>
    </w:pPr>
    <w:r>
      <w:t xml:space="preserve">                                   Oppdatert 8. januar 2019                     Versjon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D2C0E" w14:textId="77777777" w:rsidR="00486595" w:rsidRDefault="00486595" w:rsidP="009002C2">
      <w:r>
        <w:separator/>
      </w:r>
    </w:p>
  </w:footnote>
  <w:footnote w:type="continuationSeparator" w:id="0">
    <w:p w14:paraId="66EDD812" w14:textId="77777777" w:rsidR="00486595" w:rsidRDefault="00486595" w:rsidP="0090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E3439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4F1B12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4335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9378E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0620DA"/>
    <w:multiLevelType w:val="singleLevel"/>
    <w:tmpl w:val="8B829F36"/>
    <w:lvl w:ilvl="0">
      <w:start w:val="1"/>
      <w:numFmt w:val="bullet"/>
      <w:pStyle w:val="Ku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353135"/>
    <w:multiLevelType w:val="hybridMultilevel"/>
    <w:tmpl w:val="07548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5540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A02EFA"/>
    <w:multiLevelType w:val="hybridMultilevel"/>
    <w:tmpl w:val="0F5450FE"/>
    <w:lvl w:ilvl="0" w:tplc="0756E5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3BEB"/>
    <w:multiLevelType w:val="hybridMultilevel"/>
    <w:tmpl w:val="ADD67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1D6D"/>
    <w:multiLevelType w:val="hybridMultilevel"/>
    <w:tmpl w:val="CF4C2E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15B40"/>
    <w:multiLevelType w:val="hybridMultilevel"/>
    <w:tmpl w:val="BC9E94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43656"/>
    <w:multiLevelType w:val="multilevel"/>
    <w:tmpl w:val="859AF5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32B4F33"/>
    <w:multiLevelType w:val="hybridMultilevel"/>
    <w:tmpl w:val="4EA2FB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51871"/>
    <w:multiLevelType w:val="hybridMultilevel"/>
    <w:tmpl w:val="CBE0F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E4899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475DB5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21BD"/>
    <w:multiLevelType w:val="hybridMultilevel"/>
    <w:tmpl w:val="C0AAD4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3EF3"/>
    <w:multiLevelType w:val="hybridMultilevel"/>
    <w:tmpl w:val="31A4EF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90E0E"/>
    <w:multiLevelType w:val="hybridMultilevel"/>
    <w:tmpl w:val="240E9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D21"/>
    <w:multiLevelType w:val="hybridMultilevel"/>
    <w:tmpl w:val="A510DC4A"/>
    <w:lvl w:ilvl="0" w:tplc="40B49BDA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96" w:hanging="360"/>
      </w:pPr>
    </w:lvl>
    <w:lvl w:ilvl="2" w:tplc="0414001B" w:tentative="1">
      <w:start w:val="1"/>
      <w:numFmt w:val="lowerRoman"/>
      <w:lvlText w:val="%3."/>
      <w:lvlJc w:val="right"/>
      <w:pPr>
        <w:ind w:left="2916" w:hanging="180"/>
      </w:pPr>
    </w:lvl>
    <w:lvl w:ilvl="3" w:tplc="0414000F" w:tentative="1">
      <w:start w:val="1"/>
      <w:numFmt w:val="decimal"/>
      <w:lvlText w:val="%4."/>
      <w:lvlJc w:val="left"/>
      <w:pPr>
        <w:ind w:left="3636" w:hanging="360"/>
      </w:pPr>
    </w:lvl>
    <w:lvl w:ilvl="4" w:tplc="04140019" w:tentative="1">
      <w:start w:val="1"/>
      <w:numFmt w:val="lowerLetter"/>
      <w:lvlText w:val="%5."/>
      <w:lvlJc w:val="left"/>
      <w:pPr>
        <w:ind w:left="4356" w:hanging="360"/>
      </w:pPr>
    </w:lvl>
    <w:lvl w:ilvl="5" w:tplc="0414001B" w:tentative="1">
      <w:start w:val="1"/>
      <w:numFmt w:val="lowerRoman"/>
      <w:lvlText w:val="%6."/>
      <w:lvlJc w:val="right"/>
      <w:pPr>
        <w:ind w:left="5076" w:hanging="180"/>
      </w:pPr>
    </w:lvl>
    <w:lvl w:ilvl="6" w:tplc="0414000F" w:tentative="1">
      <w:start w:val="1"/>
      <w:numFmt w:val="decimal"/>
      <w:lvlText w:val="%7."/>
      <w:lvlJc w:val="left"/>
      <w:pPr>
        <w:ind w:left="5796" w:hanging="360"/>
      </w:pPr>
    </w:lvl>
    <w:lvl w:ilvl="7" w:tplc="04140019" w:tentative="1">
      <w:start w:val="1"/>
      <w:numFmt w:val="lowerLetter"/>
      <w:lvlText w:val="%8."/>
      <w:lvlJc w:val="left"/>
      <w:pPr>
        <w:ind w:left="6516" w:hanging="360"/>
      </w:pPr>
    </w:lvl>
    <w:lvl w:ilvl="8" w:tplc="041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74D840D0"/>
    <w:multiLevelType w:val="hybridMultilevel"/>
    <w:tmpl w:val="A67ED9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8154E"/>
    <w:multiLevelType w:val="hybridMultilevel"/>
    <w:tmpl w:val="268C1C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1"/>
  </w:num>
  <w:num w:numId="4">
    <w:abstractNumId w:val="0"/>
  </w:num>
  <w:num w:numId="5">
    <w:abstractNumId w:val="11"/>
  </w:num>
  <w:num w:numId="6">
    <w:abstractNumId w:val="13"/>
  </w:num>
  <w:num w:numId="7">
    <w:abstractNumId w:val="10"/>
  </w:num>
  <w:num w:numId="8">
    <w:abstractNumId w:val="9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8"/>
  </w:num>
  <w:num w:numId="21">
    <w:abstractNumId w:val="11"/>
  </w:num>
  <w:num w:numId="22">
    <w:abstractNumId w:val="6"/>
  </w:num>
  <w:num w:numId="23">
    <w:abstractNumId w:val="1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7"/>
  </w:num>
  <w:num w:numId="30">
    <w:abstractNumId w:val="5"/>
  </w:num>
  <w:num w:numId="31">
    <w:abstractNumId w:val="16"/>
  </w:num>
  <w:num w:numId="32">
    <w:abstractNumId w:val="15"/>
  </w:num>
  <w:num w:numId="33">
    <w:abstractNumId w:val="1"/>
  </w:num>
  <w:num w:numId="34">
    <w:abstractNumId w:val="14"/>
  </w:num>
  <w:num w:numId="35">
    <w:abstractNumId w:val="2"/>
  </w:num>
  <w:num w:numId="36">
    <w:abstractNumId w:val="3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EF"/>
    <w:rsid w:val="00001059"/>
    <w:rsid w:val="00001436"/>
    <w:rsid w:val="00004333"/>
    <w:rsid w:val="00006C71"/>
    <w:rsid w:val="0001117B"/>
    <w:rsid w:val="000117BD"/>
    <w:rsid w:val="000157CB"/>
    <w:rsid w:val="00022143"/>
    <w:rsid w:val="00022549"/>
    <w:rsid w:val="00023A71"/>
    <w:rsid w:val="00025190"/>
    <w:rsid w:val="00026656"/>
    <w:rsid w:val="00027365"/>
    <w:rsid w:val="00034478"/>
    <w:rsid w:val="00035031"/>
    <w:rsid w:val="00036734"/>
    <w:rsid w:val="0004059C"/>
    <w:rsid w:val="00040F2C"/>
    <w:rsid w:val="00041D18"/>
    <w:rsid w:val="000474B6"/>
    <w:rsid w:val="00047B3C"/>
    <w:rsid w:val="000508C8"/>
    <w:rsid w:val="00052591"/>
    <w:rsid w:val="0005386F"/>
    <w:rsid w:val="00054A56"/>
    <w:rsid w:val="00060E4D"/>
    <w:rsid w:val="000619D4"/>
    <w:rsid w:val="00063D44"/>
    <w:rsid w:val="00065F4C"/>
    <w:rsid w:val="00066F63"/>
    <w:rsid w:val="0007132B"/>
    <w:rsid w:val="00072275"/>
    <w:rsid w:val="00072394"/>
    <w:rsid w:val="00073226"/>
    <w:rsid w:val="0007369F"/>
    <w:rsid w:val="000771C3"/>
    <w:rsid w:val="0007771F"/>
    <w:rsid w:val="00077C3B"/>
    <w:rsid w:val="00080F7F"/>
    <w:rsid w:val="00084361"/>
    <w:rsid w:val="0008606C"/>
    <w:rsid w:val="00087FB7"/>
    <w:rsid w:val="0009126E"/>
    <w:rsid w:val="00095D18"/>
    <w:rsid w:val="00096A92"/>
    <w:rsid w:val="000A2621"/>
    <w:rsid w:val="000A2A7E"/>
    <w:rsid w:val="000A4D3E"/>
    <w:rsid w:val="000B0CA8"/>
    <w:rsid w:val="000B1A62"/>
    <w:rsid w:val="000C5F51"/>
    <w:rsid w:val="000D36A7"/>
    <w:rsid w:val="000D3C27"/>
    <w:rsid w:val="000D3FED"/>
    <w:rsid w:val="000D4993"/>
    <w:rsid w:val="000E01F6"/>
    <w:rsid w:val="000E5437"/>
    <w:rsid w:val="000F17DE"/>
    <w:rsid w:val="000F17E2"/>
    <w:rsid w:val="000F3CCD"/>
    <w:rsid w:val="000F52BA"/>
    <w:rsid w:val="0010022A"/>
    <w:rsid w:val="0010339D"/>
    <w:rsid w:val="00105C02"/>
    <w:rsid w:val="0010618C"/>
    <w:rsid w:val="0011314A"/>
    <w:rsid w:val="00113FD1"/>
    <w:rsid w:val="0011719F"/>
    <w:rsid w:val="00117530"/>
    <w:rsid w:val="0012208C"/>
    <w:rsid w:val="00124BD7"/>
    <w:rsid w:val="00130412"/>
    <w:rsid w:val="001310D4"/>
    <w:rsid w:val="00131DC7"/>
    <w:rsid w:val="00132AF2"/>
    <w:rsid w:val="00135B3B"/>
    <w:rsid w:val="00142969"/>
    <w:rsid w:val="00143B2B"/>
    <w:rsid w:val="0015081A"/>
    <w:rsid w:val="00151860"/>
    <w:rsid w:val="00152C36"/>
    <w:rsid w:val="0015356B"/>
    <w:rsid w:val="001568F1"/>
    <w:rsid w:val="00157841"/>
    <w:rsid w:val="001634A2"/>
    <w:rsid w:val="00163AD6"/>
    <w:rsid w:val="00163C57"/>
    <w:rsid w:val="00166EA4"/>
    <w:rsid w:val="00172215"/>
    <w:rsid w:val="00176208"/>
    <w:rsid w:val="0017627C"/>
    <w:rsid w:val="00183F8C"/>
    <w:rsid w:val="0019183E"/>
    <w:rsid w:val="00192921"/>
    <w:rsid w:val="001939FD"/>
    <w:rsid w:val="00193D98"/>
    <w:rsid w:val="00193E2A"/>
    <w:rsid w:val="00194C27"/>
    <w:rsid w:val="001970AB"/>
    <w:rsid w:val="001A0BE7"/>
    <w:rsid w:val="001A0DB5"/>
    <w:rsid w:val="001A45C6"/>
    <w:rsid w:val="001A79E4"/>
    <w:rsid w:val="001B194F"/>
    <w:rsid w:val="001B6AB4"/>
    <w:rsid w:val="001C21C1"/>
    <w:rsid w:val="001C34C0"/>
    <w:rsid w:val="001C473F"/>
    <w:rsid w:val="001C6FA6"/>
    <w:rsid w:val="001D146F"/>
    <w:rsid w:val="001D2482"/>
    <w:rsid w:val="001D50ED"/>
    <w:rsid w:val="001D5668"/>
    <w:rsid w:val="001D5938"/>
    <w:rsid w:val="001E1C3F"/>
    <w:rsid w:val="001E456D"/>
    <w:rsid w:val="001E5553"/>
    <w:rsid w:val="001F1B87"/>
    <w:rsid w:val="001F4E78"/>
    <w:rsid w:val="001F71C8"/>
    <w:rsid w:val="00201CA7"/>
    <w:rsid w:val="002022DD"/>
    <w:rsid w:val="002066AB"/>
    <w:rsid w:val="00207918"/>
    <w:rsid w:val="0021252C"/>
    <w:rsid w:val="00213392"/>
    <w:rsid w:val="0021420D"/>
    <w:rsid w:val="002178C1"/>
    <w:rsid w:val="00225AA9"/>
    <w:rsid w:val="00225DE5"/>
    <w:rsid w:val="00226520"/>
    <w:rsid w:val="00231E85"/>
    <w:rsid w:val="00233D09"/>
    <w:rsid w:val="002345AA"/>
    <w:rsid w:val="00234CF2"/>
    <w:rsid w:val="0023777B"/>
    <w:rsid w:val="00243EED"/>
    <w:rsid w:val="0024439E"/>
    <w:rsid w:val="00244F33"/>
    <w:rsid w:val="00252EFE"/>
    <w:rsid w:val="002618A1"/>
    <w:rsid w:val="00266CDB"/>
    <w:rsid w:val="00266E93"/>
    <w:rsid w:val="0027031A"/>
    <w:rsid w:val="00270870"/>
    <w:rsid w:val="002709D5"/>
    <w:rsid w:val="00271CFD"/>
    <w:rsid w:val="00273F84"/>
    <w:rsid w:val="00276974"/>
    <w:rsid w:val="00276987"/>
    <w:rsid w:val="00277A68"/>
    <w:rsid w:val="00277E98"/>
    <w:rsid w:val="00280E9D"/>
    <w:rsid w:val="00284733"/>
    <w:rsid w:val="0028549B"/>
    <w:rsid w:val="0029214D"/>
    <w:rsid w:val="00293EE0"/>
    <w:rsid w:val="00293F5B"/>
    <w:rsid w:val="002952E8"/>
    <w:rsid w:val="0029703C"/>
    <w:rsid w:val="002979F3"/>
    <w:rsid w:val="00297C6F"/>
    <w:rsid w:val="00297F66"/>
    <w:rsid w:val="002A56DE"/>
    <w:rsid w:val="002A69AC"/>
    <w:rsid w:val="002B19D2"/>
    <w:rsid w:val="002B1C4C"/>
    <w:rsid w:val="002B3633"/>
    <w:rsid w:val="002B5A15"/>
    <w:rsid w:val="002B61C8"/>
    <w:rsid w:val="002C033E"/>
    <w:rsid w:val="002C35A2"/>
    <w:rsid w:val="002C54F9"/>
    <w:rsid w:val="002C7410"/>
    <w:rsid w:val="002D25B5"/>
    <w:rsid w:val="002D750E"/>
    <w:rsid w:val="002D7B0D"/>
    <w:rsid w:val="002E166B"/>
    <w:rsid w:val="002E18F7"/>
    <w:rsid w:val="002E2763"/>
    <w:rsid w:val="002E41E1"/>
    <w:rsid w:val="002E44B8"/>
    <w:rsid w:val="002E6A78"/>
    <w:rsid w:val="002F1556"/>
    <w:rsid w:val="002F28EA"/>
    <w:rsid w:val="002F3B38"/>
    <w:rsid w:val="002F6E4B"/>
    <w:rsid w:val="00300CBA"/>
    <w:rsid w:val="00302137"/>
    <w:rsid w:val="00305592"/>
    <w:rsid w:val="00312CDD"/>
    <w:rsid w:val="00317F72"/>
    <w:rsid w:val="00321F15"/>
    <w:rsid w:val="003223B2"/>
    <w:rsid w:val="00324B78"/>
    <w:rsid w:val="003256F2"/>
    <w:rsid w:val="00327FA7"/>
    <w:rsid w:val="00330C7A"/>
    <w:rsid w:val="0033181F"/>
    <w:rsid w:val="00332315"/>
    <w:rsid w:val="0033238F"/>
    <w:rsid w:val="003337DF"/>
    <w:rsid w:val="00333813"/>
    <w:rsid w:val="00333AF5"/>
    <w:rsid w:val="00333FA8"/>
    <w:rsid w:val="00337825"/>
    <w:rsid w:val="00337F02"/>
    <w:rsid w:val="0034122E"/>
    <w:rsid w:val="003415B3"/>
    <w:rsid w:val="003424C6"/>
    <w:rsid w:val="003454AE"/>
    <w:rsid w:val="0035016C"/>
    <w:rsid w:val="00351C8B"/>
    <w:rsid w:val="003550DA"/>
    <w:rsid w:val="00355448"/>
    <w:rsid w:val="00360155"/>
    <w:rsid w:val="00362781"/>
    <w:rsid w:val="003627E9"/>
    <w:rsid w:val="00362FEC"/>
    <w:rsid w:val="00364066"/>
    <w:rsid w:val="00364B08"/>
    <w:rsid w:val="00365AC4"/>
    <w:rsid w:val="00365F57"/>
    <w:rsid w:val="00366D69"/>
    <w:rsid w:val="00367225"/>
    <w:rsid w:val="003678F7"/>
    <w:rsid w:val="0037161D"/>
    <w:rsid w:val="0037274E"/>
    <w:rsid w:val="00373474"/>
    <w:rsid w:val="003801E1"/>
    <w:rsid w:val="0038049E"/>
    <w:rsid w:val="0038351D"/>
    <w:rsid w:val="0038453B"/>
    <w:rsid w:val="00384C0F"/>
    <w:rsid w:val="003854B5"/>
    <w:rsid w:val="00386044"/>
    <w:rsid w:val="003879A9"/>
    <w:rsid w:val="0039194D"/>
    <w:rsid w:val="00394E58"/>
    <w:rsid w:val="003A1080"/>
    <w:rsid w:val="003A275F"/>
    <w:rsid w:val="003A3132"/>
    <w:rsid w:val="003A62F6"/>
    <w:rsid w:val="003A78CD"/>
    <w:rsid w:val="003B20D5"/>
    <w:rsid w:val="003B45BD"/>
    <w:rsid w:val="003B7F9C"/>
    <w:rsid w:val="003D3869"/>
    <w:rsid w:val="003D5E36"/>
    <w:rsid w:val="003E0931"/>
    <w:rsid w:val="003E1193"/>
    <w:rsid w:val="003E11CE"/>
    <w:rsid w:val="003E1CCC"/>
    <w:rsid w:val="003E2CC2"/>
    <w:rsid w:val="003F12EB"/>
    <w:rsid w:val="003F695E"/>
    <w:rsid w:val="00402D95"/>
    <w:rsid w:val="00403A52"/>
    <w:rsid w:val="0041378E"/>
    <w:rsid w:val="004158C1"/>
    <w:rsid w:val="00420098"/>
    <w:rsid w:val="00420E1C"/>
    <w:rsid w:val="00422D8E"/>
    <w:rsid w:val="00422FB8"/>
    <w:rsid w:val="00424580"/>
    <w:rsid w:val="00424A77"/>
    <w:rsid w:val="00427FE3"/>
    <w:rsid w:val="004351E4"/>
    <w:rsid w:val="00437878"/>
    <w:rsid w:val="00440D9D"/>
    <w:rsid w:val="004417C2"/>
    <w:rsid w:val="00444499"/>
    <w:rsid w:val="0045089F"/>
    <w:rsid w:val="004542B3"/>
    <w:rsid w:val="00454744"/>
    <w:rsid w:val="0045558C"/>
    <w:rsid w:val="0045668E"/>
    <w:rsid w:val="00460F33"/>
    <w:rsid w:val="004616FA"/>
    <w:rsid w:val="004637D2"/>
    <w:rsid w:val="00463BE5"/>
    <w:rsid w:val="004677A0"/>
    <w:rsid w:val="00470BB2"/>
    <w:rsid w:val="00473F01"/>
    <w:rsid w:val="004741E3"/>
    <w:rsid w:val="0047492C"/>
    <w:rsid w:val="0047590B"/>
    <w:rsid w:val="004802BA"/>
    <w:rsid w:val="004808D4"/>
    <w:rsid w:val="004837F9"/>
    <w:rsid w:val="0048424A"/>
    <w:rsid w:val="00486595"/>
    <w:rsid w:val="00491F55"/>
    <w:rsid w:val="00493068"/>
    <w:rsid w:val="0049383F"/>
    <w:rsid w:val="004A0C6D"/>
    <w:rsid w:val="004A0EF5"/>
    <w:rsid w:val="004B0251"/>
    <w:rsid w:val="004B06D2"/>
    <w:rsid w:val="004B2E0E"/>
    <w:rsid w:val="004B457D"/>
    <w:rsid w:val="004B499F"/>
    <w:rsid w:val="004B7035"/>
    <w:rsid w:val="004B7442"/>
    <w:rsid w:val="004B7791"/>
    <w:rsid w:val="004B7811"/>
    <w:rsid w:val="004C50B6"/>
    <w:rsid w:val="004C5B8E"/>
    <w:rsid w:val="004C6B12"/>
    <w:rsid w:val="004C7B9C"/>
    <w:rsid w:val="004D2F2D"/>
    <w:rsid w:val="004D2F46"/>
    <w:rsid w:val="004D323B"/>
    <w:rsid w:val="004D59C3"/>
    <w:rsid w:val="004D6561"/>
    <w:rsid w:val="004D6992"/>
    <w:rsid w:val="004D6C78"/>
    <w:rsid w:val="004D7B35"/>
    <w:rsid w:val="004E400C"/>
    <w:rsid w:val="004E4E73"/>
    <w:rsid w:val="004E5CF7"/>
    <w:rsid w:val="004F19B4"/>
    <w:rsid w:val="004F2B5D"/>
    <w:rsid w:val="004F3396"/>
    <w:rsid w:val="004F56CD"/>
    <w:rsid w:val="004F56DA"/>
    <w:rsid w:val="00503236"/>
    <w:rsid w:val="0050432F"/>
    <w:rsid w:val="0050496B"/>
    <w:rsid w:val="005061E0"/>
    <w:rsid w:val="0050684A"/>
    <w:rsid w:val="00507064"/>
    <w:rsid w:val="005109AC"/>
    <w:rsid w:val="0051257E"/>
    <w:rsid w:val="00513AB1"/>
    <w:rsid w:val="00522933"/>
    <w:rsid w:val="0052300A"/>
    <w:rsid w:val="005231D1"/>
    <w:rsid w:val="00523313"/>
    <w:rsid w:val="00524822"/>
    <w:rsid w:val="0052564C"/>
    <w:rsid w:val="00525844"/>
    <w:rsid w:val="00531738"/>
    <w:rsid w:val="00531906"/>
    <w:rsid w:val="005323E8"/>
    <w:rsid w:val="00533CF4"/>
    <w:rsid w:val="00536DF5"/>
    <w:rsid w:val="005371EF"/>
    <w:rsid w:val="00550432"/>
    <w:rsid w:val="00550841"/>
    <w:rsid w:val="00551617"/>
    <w:rsid w:val="00551E57"/>
    <w:rsid w:val="005525ED"/>
    <w:rsid w:val="00555351"/>
    <w:rsid w:val="00557B48"/>
    <w:rsid w:val="0056307A"/>
    <w:rsid w:val="00565CD7"/>
    <w:rsid w:val="00574168"/>
    <w:rsid w:val="00574F34"/>
    <w:rsid w:val="00581873"/>
    <w:rsid w:val="0058251D"/>
    <w:rsid w:val="00583632"/>
    <w:rsid w:val="00583DCB"/>
    <w:rsid w:val="00584C0D"/>
    <w:rsid w:val="005850A0"/>
    <w:rsid w:val="0058655C"/>
    <w:rsid w:val="00587A58"/>
    <w:rsid w:val="0059398B"/>
    <w:rsid w:val="00593ADF"/>
    <w:rsid w:val="00595EEE"/>
    <w:rsid w:val="005A1217"/>
    <w:rsid w:val="005A29DE"/>
    <w:rsid w:val="005A3DE8"/>
    <w:rsid w:val="005A4FEA"/>
    <w:rsid w:val="005A6B5E"/>
    <w:rsid w:val="005B2BC9"/>
    <w:rsid w:val="005B315D"/>
    <w:rsid w:val="005B424D"/>
    <w:rsid w:val="005B627C"/>
    <w:rsid w:val="005B6926"/>
    <w:rsid w:val="005D22C6"/>
    <w:rsid w:val="005D2657"/>
    <w:rsid w:val="005D462F"/>
    <w:rsid w:val="005D4930"/>
    <w:rsid w:val="005E1449"/>
    <w:rsid w:val="005E14AF"/>
    <w:rsid w:val="005E262D"/>
    <w:rsid w:val="005E6C34"/>
    <w:rsid w:val="005F02B9"/>
    <w:rsid w:val="005F1675"/>
    <w:rsid w:val="005F1CED"/>
    <w:rsid w:val="00603DC5"/>
    <w:rsid w:val="00605438"/>
    <w:rsid w:val="00607A89"/>
    <w:rsid w:val="00607AEF"/>
    <w:rsid w:val="00611861"/>
    <w:rsid w:val="00615924"/>
    <w:rsid w:val="00625E22"/>
    <w:rsid w:val="00626CA9"/>
    <w:rsid w:val="00631092"/>
    <w:rsid w:val="006311C9"/>
    <w:rsid w:val="0063140C"/>
    <w:rsid w:val="00632266"/>
    <w:rsid w:val="00635153"/>
    <w:rsid w:val="00636E15"/>
    <w:rsid w:val="00637D76"/>
    <w:rsid w:val="00640752"/>
    <w:rsid w:val="00640BD3"/>
    <w:rsid w:val="00641F1E"/>
    <w:rsid w:val="00643387"/>
    <w:rsid w:val="00650592"/>
    <w:rsid w:val="006525BF"/>
    <w:rsid w:val="0065312E"/>
    <w:rsid w:val="006531B2"/>
    <w:rsid w:val="00654EE7"/>
    <w:rsid w:val="00656858"/>
    <w:rsid w:val="00661905"/>
    <w:rsid w:val="0066279C"/>
    <w:rsid w:val="00664B33"/>
    <w:rsid w:val="006663BF"/>
    <w:rsid w:val="0066700A"/>
    <w:rsid w:val="00667943"/>
    <w:rsid w:val="006703C3"/>
    <w:rsid w:val="00671088"/>
    <w:rsid w:val="006726AC"/>
    <w:rsid w:val="006732F8"/>
    <w:rsid w:val="00673BA5"/>
    <w:rsid w:val="0067551E"/>
    <w:rsid w:val="006768B1"/>
    <w:rsid w:val="00677AAD"/>
    <w:rsid w:val="006821D0"/>
    <w:rsid w:val="00683D51"/>
    <w:rsid w:val="006869AF"/>
    <w:rsid w:val="00687594"/>
    <w:rsid w:val="006909F3"/>
    <w:rsid w:val="00692B64"/>
    <w:rsid w:val="006931F8"/>
    <w:rsid w:val="00693FE1"/>
    <w:rsid w:val="006942FE"/>
    <w:rsid w:val="00694A2A"/>
    <w:rsid w:val="006A447E"/>
    <w:rsid w:val="006A6D04"/>
    <w:rsid w:val="006B25D6"/>
    <w:rsid w:val="006B29E0"/>
    <w:rsid w:val="006B2BF5"/>
    <w:rsid w:val="006B3DD7"/>
    <w:rsid w:val="006B3EA1"/>
    <w:rsid w:val="006B49B3"/>
    <w:rsid w:val="006B5613"/>
    <w:rsid w:val="006B5C95"/>
    <w:rsid w:val="006B6BCC"/>
    <w:rsid w:val="006B6D90"/>
    <w:rsid w:val="006B76EE"/>
    <w:rsid w:val="006C2F8B"/>
    <w:rsid w:val="006C32E0"/>
    <w:rsid w:val="006C330C"/>
    <w:rsid w:val="006C4F2E"/>
    <w:rsid w:val="006C5ACC"/>
    <w:rsid w:val="006C6635"/>
    <w:rsid w:val="006D66CD"/>
    <w:rsid w:val="006E3730"/>
    <w:rsid w:val="006E3F08"/>
    <w:rsid w:val="006E42CD"/>
    <w:rsid w:val="006E6F75"/>
    <w:rsid w:val="006E7E00"/>
    <w:rsid w:val="006F11C1"/>
    <w:rsid w:val="006F29CA"/>
    <w:rsid w:val="0070058C"/>
    <w:rsid w:val="007017A9"/>
    <w:rsid w:val="007024D4"/>
    <w:rsid w:val="007031F0"/>
    <w:rsid w:val="0070537F"/>
    <w:rsid w:val="00705C1B"/>
    <w:rsid w:val="00712AE7"/>
    <w:rsid w:val="00715105"/>
    <w:rsid w:val="00715396"/>
    <w:rsid w:val="00715C66"/>
    <w:rsid w:val="00717AB1"/>
    <w:rsid w:val="007277F1"/>
    <w:rsid w:val="00731C79"/>
    <w:rsid w:val="00732517"/>
    <w:rsid w:val="00732A39"/>
    <w:rsid w:val="00732C7E"/>
    <w:rsid w:val="00740E4D"/>
    <w:rsid w:val="00744D4D"/>
    <w:rsid w:val="00750461"/>
    <w:rsid w:val="00750C14"/>
    <w:rsid w:val="007614EB"/>
    <w:rsid w:val="0077055B"/>
    <w:rsid w:val="0077214B"/>
    <w:rsid w:val="007757B4"/>
    <w:rsid w:val="00777786"/>
    <w:rsid w:val="00783140"/>
    <w:rsid w:val="00784AB1"/>
    <w:rsid w:val="007879E6"/>
    <w:rsid w:val="00787E77"/>
    <w:rsid w:val="00790025"/>
    <w:rsid w:val="0079290A"/>
    <w:rsid w:val="007946BB"/>
    <w:rsid w:val="00794C04"/>
    <w:rsid w:val="007A23EA"/>
    <w:rsid w:val="007A6B11"/>
    <w:rsid w:val="007A6F30"/>
    <w:rsid w:val="007A7785"/>
    <w:rsid w:val="007B0549"/>
    <w:rsid w:val="007B07C7"/>
    <w:rsid w:val="007B20AC"/>
    <w:rsid w:val="007C2F23"/>
    <w:rsid w:val="007C41DD"/>
    <w:rsid w:val="007C67EA"/>
    <w:rsid w:val="007D0974"/>
    <w:rsid w:val="007D10A9"/>
    <w:rsid w:val="007D1388"/>
    <w:rsid w:val="007D222A"/>
    <w:rsid w:val="007D2834"/>
    <w:rsid w:val="007D498C"/>
    <w:rsid w:val="007E0805"/>
    <w:rsid w:val="007E2BCE"/>
    <w:rsid w:val="007E2E2C"/>
    <w:rsid w:val="007E4B66"/>
    <w:rsid w:val="007E6E31"/>
    <w:rsid w:val="007F00AC"/>
    <w:rsid w:val="007F22D4"/>
    <w:rsid w:val="007F23A2"/>
    <w:rsid w:val="007F6960"/>
    <w:rsid w:val="00802E3B"/>
    <w:rsid w:val="008051B1"/>
    <w:rsid w:val="00807181"/>
    <w:rsid w:val="008101D5"/>
    <w:rsid w:val="00810BC7"/>
    <w:rsid w:val="00810D69"/>
    <w:rsid w:val="00812474"/>
    <w:rsid w:val="00812DCA"/>
    <w:rsid w:val="00813735"/>
    <w:rsid w:val="00813ED6"/>
    <w:rsid w:val="00815906"/>
    <w:rsid w:val="008168EE"/>
    <w:rsid w:val="00817D00"/>
    <w:rsid w:val="00820761"/>
    <w:rsid w:val="00824AA0"/>
    <w:rsid w:val="0083217A"/>
    <w:rsid w:val="00832720"/>
    <w:rsid w:val="008328E6"/>
    <w:rsid w:val="00833314"/>
    <w:rsid w:val="00834521"/>
    <w:rsid w:val="008350A2"/>
    <w:rsid w:val="00835376"/>
    <w:rsid w:val="00842AE8"/>
    <w:rsid w:val="00842E35"/>
    <w:rsid w:val="00845496"/>
    <w:rsid w:val="00845DB5"/>
    <w:rsid w:val="008463B4"/>
    <w:rsid w:val="008463C5"/>
    <w:rsid w:val="00851CD8"/>
    <w:rsid w:val="00852C0A"/>
    <w:rsid w:val="00853286"/>
    <w:rsid w:val="008532C9"/>
    <w:rsid w:val="00853C3C"/>
    <w:rsid w:val="008548F7"/>
    <w:rsid w:val="00856353"/>
    <w:rsid w:val="0086002A"/>
    <w:rsid w:val="00861A52"/>
    <w:rsid w:val="00864B5E"/>
    <w:rsid w:val="00867005"/>
    <w:rsid w:val="008671E0"/>
    <w:rsid w:val="008756CC"/>
    <w:rsid w:val="0087763C"/>
    <w:rsid w:val="00882438"/>
    <w:rsid w:val="008846D5"/>
    <w:rsid w:val="00886A05"/>
    <w:rsid w:val="008900CC"/>
    <w:rsid w:val="008908A7"/>
    <w:rsid w:val="00891B87"/>
    <w:rsid w:val="008A462C"/>
    <w:rsid w:val="008A4E54"/>
    <w:rsid w:val="008A7CCC"/>
    <w:rsid w:val="008B0477"/>
    <w:rsid w:val="008B0619"/>
    <w:rsid w:val="008B216A"/>
    <w:rsid w:val="008B2B10"/>
    <w:rsid w:val="008B3ECC"/>
    <w:rsid w:val="008B5871"/>
    <w:rsid w:val="008B7387"/>
    <w:rsid w:val="008C094F"/>
    <w:rsid w:val="008C1AE1"/>
    <w:rsid w:val="008C1F3A"/>
    <w:rsid w:val="008C4877"/>
    <w:rsid w:val="008C49D3"/>
    <w:rsid w:val="008C5133"/>
    <w:rsid w:val="008C554D"/>
    <w:rsid w:val="008C5875"/>
    <w:rsid w:val="008C5E24"/>
    <w:rsid w:val="008C7C12"/>
    <w:rsid w:val="008D051F"/>
    <w:rsid w:val="008D0735"/>
    <w:rsid w:val="008D0BE5"/>
    <w:rsid w:val="008D23CB"/>
    <w:rsid w:val="008D26CA"/>
    <w:rsid w:val="008D2BA4"/>
    <w:rsid w:val="008D394E"/>
    <w:rsid w:val="008D47EE"/>
    <w:rsid w:val="008D56B8"/>
    <w:rsid w:val="008D741C"/>
    <w:rsid w:val="008E06B9"/>
    <w:rsid w:val="008E6DB3"/>
    <w:rsid w:val="008E7C82"/>
    <w:rsid w:val="008F0573"/>
    <w:rsid w:val="008F0D81"/>
    <w:rsid w:val="008F0D9D"/>
    <w:rsid w:val="008F2390"/>
    <w:rsid w:val="008F617A"/>
    <w:rsid w:val="009002C2"/>
    <w:rsid w:val="00901A41"/>
    <w:rsid w:val="009021BE"/>
    <w:rsid w:val="0090431C"/>
    <w:rsid w:val="00906436"/>
    <w:rsid w:val="009079AF"/>
    <w:rsid w:val="009177ED"/>
    <w:rsid w:val="00922154"/>
    <w:rsid w:val="00925C65"/>
    <w:rsid w:val="00926A36"/>
    <w:rsid w:val="00931000"/>
    <w:rsid w:val="009314F9"/>
    <w:rsid w:val="009329D5"/>
    <w:rsid w:val="00932D74"/>
    <w:rsid w:val="00933F9D"/>
    <w:rsid w:val="00934DCC"/>
    <w:rsid w:val="009353FD"/>
    <w:rsid w:val="00935FD8"/>
    <w:rsid w:val="009434A9"/>
    <w:rsid w:val="00944717"/>
    <w:rsid w:val="00944CEE"/>
    <w:rsid w:val="00945655"/>
    <w:rsid w:val="009505D7"/>
    <w:rsid w:val="00951E22"/>
    <w:rsid w:val="009549B5"/>
    <w:rsid w:val="00955055"/>
    <w:rsid w:val="00956070"/>
    <w:rsid w:val="00956EA5"/>
    <w:rsid w:val="009655AB"/>
    <w:rsid w:val="00967F3B"/>
    <w:rsid w:val="00972E2D"/>
    <w:rsid w:val="00974C4B"/>
    <w:rsid w:val="009855F9"/>
    <w:rsid w:val="00986450"/>
    <w:rsid w:val="00986CE0"/>
    <w:rsid w:val="00990276"/>
    <w:rsid w:val="0099318D"/>
    <w:rsid w:val="0099497A"/>
    <w:rsid w:val="00995FD2"/>
    <w:rsid w:val="009968C5"/>
    <w:rsid w:val="00997069"/>
    <w:rsid w:val="00997B3D"/>
    <w:rsid w:val="00997D1E"/>
    <w:rsid w:val="009A0B15"/>
    <w:rsid w:val="009A1555"/>
    <w:rsid w:val="009A717F"/>
    <w:rsid w:val="009A735A"/>
    <w:rsid w:val="009B12F6"/>
    <w:rsid w:val="009B1BE5"/>
    <w:rsid w:val="009B47F6"/>
    <w:rsid w:val="009C0580"/>
    <w:rsid w:val="009C6389"/>
    <w:rsid w:val="009C6A34"/>
    <w:rsid w:val="009D00DA"/>
    <w:rsid w:val="009D10A4"/>
    <w:rsid w:val="009E296E"/>
    <w:rsid w:val="009E3CB9"/>
    <w:rsid w:val="009E538C"/>
    <w:rsid w:val="009F41FC"/>
    <w:rsid w:val="009F46F3"/>
    <w:rsid w:val="009F7FD6"/>
    <w:rsid w:val="00A00412"/>
    <w:rsid w:val="00A00DE8"/>
    <w:rsid w:val="00A0134E"/>
    <w:rsid w:val="00A02D55"/>
    <w:rsid w:val="00A04CBA"/>
    <w:rsid w:val="00A05867"/>
    <w:rsid w:val="00A10CA1"/>
    <w:rsid w:val="00A10E82"/>
    <w:rsid w:val="00A11696"/>
    <w:rsid w:val="00A12F67"/>
    <w:rsid w:val="00A13354"/>
    <w:rsid w:val="00A14C20"/>
    <w:rsid w:val="00A1527E"/>
    <w:rsid w:val="00A21EB5"/>
    <w:rsid w:val="00A239A5"/>
    <w:rsid w:val="00A23B4C"/>
    <w:rsid w:val="00A302E4"/>
    <w:rsid w:val="00A30D6F"/>
    <w:rsid w:val="00A31113"/>
    <w:rsid w:val="00A331F6"/>
    <w:rsid w:val="00A3561F"/>
    <w:rsid w:val="00A36BE9"/>
    <w:rsid w:val="00A37BF1"/>
    <w:rsid w:val="00A4032D"/>
    <w:rsid w:val="00A432C8"/>
    <w:rsid w:val="00A46B4F"/>
    <w:rsid w:val="00A51986"/>
    <w:rsid w:val="00A5214C"/>
    <w:rsid w:val="00A5396D"/>
    <w:rsid w:val="00A54E7E"/>
    <w:rsid w:val="00A56A87"/>
    <w:rsid w:val="00A57C22"/>
    <w:rsid w:val="00A63286"/>
    <w:rsid w:val="00A657B3"/>
    <w:rsid w:val="00A6583C"/>
    <w:rsid w:val="00A66B09"/>
    <w:rsid w:val="00A66DA5"/>
    <w:rsid w:val="00A723E9"/>
    <w:rsid w:val="00A758FE"/>
    <w:rsid w:val="00A75DC9"/>
    <w:rsid w:val="00A76D91"/>
    <w:rsid w:val="00A77670"/>
    <w:rsid w:val="00A77687"/>
    <w:rsid w:val="00A77ADE"/>
    <w:rsid w:val="00A83EB0"/>
    <w:rsid w:val="00A841BA"/>
    <w:rsid w:val="00A9148C"/>
    <w:rsid w:val="00A924B7"/>
    <w:rsid w:val="00A928F7"/>
    <w:rsid w:val="00A962F2"/>
    <w:rsid w:val="00AA0234"/>
    <w:rsid w:val="00AA1E96"/>
    <w:rsid w:val="00AA3D8C"/>
    <w:rsid w:val="00AA4478"/>
    <w:rsid w:val="00AA63FF"/>
    <w:rsid w:val="00AA71F5"/>
    <w:rsid w:val="00AA72A0"/>
    <w:rsid w:val="00AB07FA"/>
    <w:rsid w:val="00AB2639"/>
    <w:rsid w:val="00AB7EDE"/>
    <w:rsid w:val="00AC192D"/>
    <w:rsid w:val="00AC25DD"/>
    <w:rsid w:val="00AC4D22"/>
    <w:rsid w:val="00AC7E2F"/>
    <w:rsid w:val="00AD41F4"/>
    <w:rsid w:val="00AD77E7"/>
    <w:rsid w:val="00AE12B5"/>
    <w:rsid w:val="00AE706E"/>
    <w:rsid w:val="00AF675D"/>
    <w:rsid w:val="00AF6D2E"/>
    <w:rsid w:val="00AF74D6"/>
    <w:rsid w:val="00B0061D"/>
    <w:rsid w:val="00B02333"/>
    <w:rsid w:val="00B025BD"/>
    <w:rsid w:val="00B12B6A"/>
    <w:rsid w:val="00B13369"/>
    <w:rsid w:val="00B16053"/>
    <w:rsid w:val="00B204E3"/>
    <w:rsid w:val="00B22795"/>
    <w:rsid w:val="00B23CFD"/>
    <w:rsid w:val="00B24EC4"/>
    <w:rsid w:val="00B2507D"/>
    <w:rsid w:val="00B31E6F"/>
    <w:rsid w:val="00B35C96"/>
    <w:rsid w:val="00B36CE8"/>
    <w:rsid w:val="00B4282B"/>
    <w:rsid w:val="00B4574B"/>
    <w:rsid w:val="00B457C4"/>
    <w:rsid w:val="00B46C19"/>
    <w:rsid w:val="00B53181"/>
    <w:rsid w:val="00B54078"/>
    <w:rsid w:val="00B5654A"/>
    <w:rsid w:val="00B56698"/>
    <w:rsid w:val="00B62790"/>
    <w:rsid w:val="00B62941"/>
    <w:rsid w:val="00B6392B"/>
    <w:rsid w:val="00B63BD4"/>
    <w:rsid w:val="00B65583"/>
    <w:rsid w:val="00B6622A"/>
    <w:rsid w:val="00B67EC5"/>
    <w:rsid w:val="00B71165"/>
    <w:rsid w:val="00B756FF"/>
    <w:rsid w:val="00B76501"/>
    <w:rsid w:val="00B80015"/>
    <w:rsid w:val="00B81090"/>
    <w:rsid w:val="00B82A39"/>
    <w:rsid w:val="00B82D5C"/>
    <w:rsid w:val="00B834B0"/>
    <w:rsid w:val="00B835AB"/>
    <w:rsid w:val="00B83776"/>
    <w:rsid w:val="00B86D95"/>
    <w:rsid w:val="00B87764"/>
    <w:rsid w:val="00B901A5"/>
    <w:rsid w:val="00B926C7"/>
    <w:rsid w:val="00B96C41"/>
    <w:rsid w:val="00BA0281"/>
    <w:rsid w:val="00BA03C7"/>
    <w:rsid w:val="00BA22F8"/>
    <w:rsid w:val="00BA32DB"/>
    <w:rsid w:val="00BA34C3"/>
    <w:rsid w:val="00BA517C"/>
    <w:rsid w:val="00BB418C"/>
    <w:rsid w:val="00BB55C8"/>
    <w:rsid w:val="00BB7642"/>
    <w:rsid w:val="00BB7D2E"/>
    <w:rsid w:val="00BC265C"/>
    <w:rsid w:val="00BC6F27"/>
    <w:rsid w:val="00BD1844"/>
    <w:rsid w:val="00BD224A"/>
    <w:rsid w:val="00BD2A22"/>
    <w:rsid w:val="00BD3F5E"/>
    <w:rsid w:val="00BD7ACC"/>
    <w:rsid w:val="00BE0DAD"/>
    <w:rsid w:val="00BE2748"/>
    <w:rsid w:val="00BE3D1A"/>
    <w:rsid w:val="00BE4BFA"/>
    <w:rsid w:val="00BE5996"/>
    <w:rsid w:val="00BE6E6F"/>
    <w:rsid w:val="00BE758C"/>
    <w:rsid w:val="00BF1295"/>
    <w:rsid w:val="00BF2306"/>
    <w:rsid w:val="00BF7C3A"/>
    <w:rsid w:val="00C01B17"/>
    <w:rsid w:val="00C0234E"/>
    <w:rsid w:val="00C04D4F"/>
    <w:rsid w:val="00C074DE"/>
    <w:rsid w:val="00C106C9"/>
    <w:rsid w:val="00C11558"/>
    <w:rsid w:val="00C11EE4"/>
    <w:rsid w:val="00C1279B"/>
    <w:rsid w:val="00C13CE7"/>
    <w:rsid w:val="00C26786"/>
    <w:rsid w:val="00C346F9"/>
    <w:rsid w:val="00C34898"/>
    <w:rsid w:val="00C3588A"/>
    <w:rsid w:val="00C377A6"/>
    <w:rsid w:val="00C40F82"/>
    <w:rsid w:val="00C4289D"/>
    <w:rsid w:val="00C43E73"/>
    <w:rsid w:val="00C44EBA"/>
    <w:rsid w:val="00C463D7"/>
    <w:rsid w:val="00C51BFF"/>
    <w:rsid w:val="00C5203C"/>
    <w:rsid w:val="00C52BE2"/>
    <w:rsid w:val="00C5629C"/>
    <w:rsid w:val="00C56B94"/>
    <w:rsid w:val="00C631FC"/>
    <w:rsid w:val="00C6641B"/>
    <w:rsid w:val="00C70808"/>
    <w:rsid w:val="00C7630A"/>
    <w:rsid w:val="00C7729B"/>
    <w:rsid w:val="00C7740F"/>
    <w:rsid w:val="00C7765F"/>
    <w:rsid w:val="00C81E41"/>
    <w:rsid w:val="00C82125"/>
    <w:rsid w:val="00C83425"/>
    <w:rsid w:val="00C8433E"/>
    <w:rsid w:val="00C84EC9"/>
    <w:rsid w:val="00C86BC7"/>
    <w:rsid w:val="00C90503"/>
    <w:rsid w:val="00C936FE"/>
    <w:rsid w:val="00C94980"/>
    <w:rsid w:val="00C95F75"/>
    <w:rsid w:val="00CA2198"/>
    <w:rsid w:val="00CA3BEF"/>
    <w:rsid w:val="00CB093E"/>
    <w:rsid w:val="00CB44A4"/>
    <w:rsid w:val="00CB4C24"/>
    <w:rsid w:val="00CB5F81"/>
    <w:rsid w:val="00CB67BC"/>
    <w:rsid w:val="00CB7293"/>
    <w:rsid w:val="00CC24AE"/>
    <w:rsid w:val="00CC279E"/>
    <w:rsid w:val="00CC30ED"/>
    <w:rsid w:val="00CC54DE"/>
    <w:rsid w:val="00CD2A9F"/>
    <w:rsid w:val="00CD4718"/>
    <w:rsid w:val="00CD48DD"/>
    <w:rsid w:val="00CD7579"/>
    <w:rsid w:val="00CD7F8C"/>
    <w:rsid w:val="00CF06CD"/>
    <w:rsid w:val="00CF125C"/>
    <w:rsid w:val="00CF1D2E"/>
    <w:rsid w:val="00CF2612"/>
    <w:rsid w:val="00CF53D5"/>
    <w:rsid w:val="00CF56EC"/>
    <w:rsid w:val="00CF6A07"/>
    <w:rsid w:val="00D025C8"/>
    <w:rsid w:val="00D03BE2"/>
    <w:rsid w:val="00D04E15"/>
    <w:rsid w:val="00D06200"/>
    <w:rsid w:val="00D10B80"/>
    <w:rsid w:val="00D1155C"/>
    <w:rsid w:val="00D11C92"/>
    <w:rsid w:val="00D120A9"/>
    <w:rsid w:val="00D12CB5"/>
    <w:rsid w:val="00D133DA"/>
    <w:rsid w:val="00D17E0F"/>
    <w:rsid w:val="00D20216"/>
    <w:rsid w:val="00D2098D"/>
    <w:rsid w:val="00D20F0E"/>
    <w:rsid w:val="00D21093"/>
    <w:rsid w:val="00D24965"/>
    <w:rsid w:val="00D31251"/>
    <w:rsid w:val="00D46090"/>
    <w:rsid w:val="00D46AFC"/>
    <w:rsid w:val="00D51117"/>
    <w:rsid w:val="00D51329"/>
    <w:rsid w:val="00D513BB"/>
    <w:rsid w:val="00D534DC"/>
    <w:rsid w:val="00D5592A"/>
    <w:rsid w:val="00D57BAB"/>
    <w:rsid w:val="00D63C0E"/>
    <w:rsid w:val="00D63D88"/>
    <w:rsid w:val="00D63E5E"/>
    <w:rsid w:val="00D64F31"/>
    <w:rsid w:val="00D71A71"/>
    <w:rsid w:val="00D71DAB"/>
    <w:rsid w:val="00D726FB"/>
    <w:rsid w:val="00D72AB8"/>
    <w:rsid w:val="00D75504"/>
    <w:rsid w:val="00D80292"/>
    <w:rsid w:val="00D80650"/>
    <w:rsid w:val="00D81111"/>
    <w:rsid w:val="00D860BF"/>
    <w:rsid w:val="00D90DCD"/>
    <w:rsid w:val="00D9190A"/>
    <w:rsid w:val="00D94791"/>
    <w:rsid w:val="00D9794D"/>
    <w:rsid w:val="00DA0173"/>
    <w:rsid w:val="00DA303C"/>
    <w:rsid w:val="00DA5B0C"/>
    <w:rsid w:val="00DB78E0"/>
    <w:rsid w:val="00DB7BDC"/>
    <w:rsid w:val="00DC1E9C"/>
    <w:rsid w:val="00DC238C"/>
    <w:rsid w:val="00DC2423"/>
    <w:rsid w:val="00DC310A"/>
    <w:rsid w:val="00DC396B"/>
    <w:rsid w:val="00DC4FB6"/>
    <w:rsid w:val="00DC6B96"/>
    <w:rsid w:val="00DD3D81"/>
    <w:rsid w:val="00DD7924"/>
    <w:rsid w:val="00DE2081"/>
    <w:rsid w:val="00DE2B5C"/>
    <w:rsid w:val="00DE2EE3"/>
    <w:rsid w:val="00DE3664"/>
    <w:rsid w:val="00DE7217"/>
    <w:rsid w:val="00DE76EF"/>
    <w:rsid w:val="00DF156F"/>
    <w:rsid w:val="00DF701B"/>
    <w:rsid w:val="00DF714B"/>
    <w:rsid w:val="00E01E19"/>
    <w:rsid w:val="00E039D2"/>
    <w:rsid w:val="00E06AC5"/>
    <w:rsid w:val="00E07178"/>
    <w:rsid w:val="00E07F69"/>
    <w:rsid w:val="00E11983"/>
    <w:rsid w:val="00E12B03"/>
    <w:rsid w:val="00E1428B"/>
    <w:rsid w:val="00E17C22"/>
    <w:rsid w:val="00E2005C"/>
    <w:rsid w:val="00E208EE"/>
    <w:rsid w:val="00E20CC1"/>
    <w:rsid w:val="00E223EB"/>
    <w:rsid w:val="00E23569"/>
    <w:rsid w:val="00E25362"/>
    <w:rsid w:val="00E272CB"/>
    <w:rsid w:val="00E30FFF"/>
    <w:rsid w:val="00E33237"/>
    <w:rsid w:val="00E33557"/>
    <w:rsid w:val="00E33C96"/>
    <w:rsid w:val="00E361A9"/>
    <w:rsid w:val="00E419BD"/>
    <w:rsid w:val="00E4269A"/>
    <w:rsid w:val="00E446F1"/>
    <w:rsid w:val="00E46C47"/>
    <w:rsid w:val="00E55DB5"/>
    <w:rsid w:val="00E611C4"/>
    <w:rsid w:val="00E65D10"/>
    <w:rsid w:val="00E67113"/>
    <w:rsid w:val="00E702EB"/>
    <w:rsid w:val="00E71FEC"/>
    <w:rsid w:val="00E7277C"/>
    <w:rsid w:val="00E75808"/>
    <w:rsid w:val="00E77DCB"/>
    <w:rsid w:val="00E8063A"/>
    <w:rsid w:val="00E81B58"/>
    <w:rsid w:val="00E82DBE"/>
    <w:rsid w:val="00E84B72"/>
    <w:rsid w:val="00E87D01"/>
    <w:rsid w:val="00E91A22"/>
    <w:rsid w:val="00E92440"/>
    <w:rsid w:val="00E9272F"/>
    <w:rsid w:val="00E93275"/>
    <w:rsid w:val="00E9751B"/>
    <w:rsid w:val="00EA5930"/>
    <w:rsid w:val="00EB2C8B"/>
    <w:rsid w:val="00EB3D45"/>
    <w:rsid w:val="00EB6A7B"/>
    <w:rsid w:val="00EC273F"/>
    <w:rsid w:val="00EC3C82"/>
    <w:rsid w:val="00EC5661"/>
    <w:rsid w:val="00EC6A81"/>
    <w:rsid w:val="00ED514E"/>
    <w:rsid w:val="00ED6E8E"/>
    <w:rsid w:val="00ED795E"/>
    <w:rsid w:val="00EE2329"/>
    <w:rsid w:val="00EE4008"/>
    <w:rsid w:val="00EE5719"/>
    <w:rsid w:val="00EF1E65"/>
    <w:rsid w:val="00EF43B1"/>
    <w:rsid w:val="00EF5370"/>
    <w:rsid w:val="00EF5932"/>
    <w:rsid w:val="00EF59DB"/>
    <w:rsid w:val="00F00907"/>
    <w:rsid w:val="00F01263"/>
    <w:rsid w:val="00F03CD6"/>
    <w:rsid w:val="00F0492A"/>
    <w:rsid w:val="00F05DDC"/>
    <w:rsid w:val="00F107C8"/>
    <w:rsid w:val="00F10D5C"/>
    <w:rsid w:val="00F10D8A"/>
    <w:rsid w:val="00F119D0"/>
    <w:rsid w:val="00F14CE0"/>
    <w:rsid w:val="00F150D4"/>
    <w:rsid w:val="00F15CD6"/>
    <w:rsid w:val="00F16845"/>
    <w:rsid w:val="00F173A4"/>
    <w:rsid w:val="00F2098A"/>
    <w:rsid w:val="00F2170D"/>
    <w:rsid w:val="00F227F7"/>
    <w:rsid w:val="00F244BB"/>
    <w:rsid w:val="00F26258"/>
    <w:rsid w:val="00F319C1"/>
    <w:rsid w:val="00F32322"/>
    <w:rsid w:val="00F358D7"/>
    <w:rsid w:val="00F36EE7"/>
    <w:rsid w:val="00F41E3F"/>
    <w:rsid w:val="00F42088"/>
    <w:rsid w:val="00F422C5"/>
    <w:rsid w:val="00F42B90"/>
    <w:rsid w:val="00F443F1"/>
    <w:rsid w:val="00F44C26"/>
    <w:rsid w:val="00F44CEE"/>
    <w:rsid w:val="00F508F0"/>
    <w:rsid w:val="00F50CEA"/>
    <w:rsid w:val="00F631DF"/>
    <w:rsid w:val="00F6578D"/>
    <w:rsid w:val="00F71492"/>
    <w:rsid w:val="00F7298C"/>
    <w:rsid w:val="00F7457C"/>
    <w:rsid w:val="00F772F2"/>
    <w:rsid w:val="00F82403"/>
    <w:rsid w:val="00F82507"/>
    <w:rsid w:val="00F8384A"/>
    <w:rsid w:val="00F858FB"/>
    <w:rsid w:val="00F902F5"/>
    <w:rsid w:val="00F9232C"/>
    <w:rsid w:val="00F93D9D"/>
    <w:rsid w:val="00F95992"/>
    <w:rsid w:val="00F97D93"/>
    <w:rsid w:val="00FA0B89"/>
    <w:rsid w:val="00FA0C9C"/>
    <w:rsid w:val="00FA2637"/>
    <w:rsid w:val="00FA5742"/>
    <w:rsid w:val="00FA7FB0"/>
    <w:rsid w:val="00FB2D8E"/>
    <w:rsid w:val="00FB471D"/>
    <w:rsid w:val="00FB5DD3"/>
    <w:rsid w:val="00FB6485"/>
    <w:rsid w:val="00FC330F"/>
    <w:rsid w:val="00FC66C6"/>
    <w:rsid w:val="00FD434E"/>
    <w:rsid w:val="00FD6873"/>
    <w:rsid w:val="00FD7C4F"/>
    <w:rsid w:val="00FE142F"/>
    <w:rsid w:val="00FE1BCA"/>
    <w:rsid w:val="00FE1D9A"/>
    <w:rsid w:val="00FE6705"/>
    <w:rsid w:val="00FF23B5"/>
    <w:rsid w:val="00FF3250"/>
    <w:rsid w:val="00FF721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6E71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2C"/>
    <w:rPr>
      <w:rFonts w:ascii="Arial" w:hAnsi="Arial"/>
      <w:iCs/>
      <w:snapToGrid w:val="0"/>
      <w:sz w:val="22"/>
    </w:rPr>
  </w:style>
  <w:style w:type="paragraph" w:styleId="Heading1">
    <w:name w:val="heading 1"/>
    <w:basedOn w:val="Normal"/>
    <w:next w:val="Normal"/>
    <w:qFormat/>
    <w:rsid w:val="0010022A"/>
    <w:pPr>
      <w:keepNext/>
      <w:numPr>
        <w:numId w:val="5"/>
      </w:numPr>
      <w:spacing w:before="280" w:after="120"/>
      <w:outlineLvl w:val="0"/>
    </w:pPr>
    <w:rPr>
      <w:rFonts w:cs="Arial"/>
      <w:b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10022A"/>
    <w:pPr>
      <w:keepNext/>
      <w:numPr>
        <w:ilvl w:val="1"/>
        <w:numId w:val="5"/>
      </w:numPr>
      <w:spacing w:before="240" w:after="60"/>
      <w:ind w:left="859"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F0573"/>
    <w:pPr>
      <w:keepNext/>
      <w:numPr>
        <w:ilvl w:val="2"/>
        <w:numId w:val="5"/>
      </w:numPr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8F0573"/>
    <w:pPr>
      <w:keepNext/>
      <w:numPr>
        <w:ilvl w:val="3"/>
        <w:numId w:val="5"/>
      </w:numPr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F0573"/>
    <w:pPr>
      <w:numPr>
        <w:ilvl w:val="4"/>
        <w:numId w:val="5"/>
      </w:numPr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8F0573"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8F0573"/>
    <w:pPr>
      <w:numPr>
        <w:ilvl w:val="6"/>
        <w:numId w:val="5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8F0573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F0573"/>
    <w:pPr>
      <w:numPr>
        <w:ilvl w:val="8"/>
        <w:numId w:val="5"/>
      </w:num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0573"/>
    <w:pPr>
      <w:spacing w:before="120" w:after="120"/>
    </w:pPr>
  </w:style>
  <w:style w:type="paragraph" w:customStyle="1" w:styleId="Stikkord">
    <w:name w:val="Stikkord"/>
    <w:basedOn w:val="Normal"/>
    <w:rsid w:val="008F0573"/>
    <w:pPr>
      <w:tabs>
        <w:tab w:val="left" w:pos="1418"/>
      </w:tabs>
      <w:spacing w:before="120" w:after="120"/>
      <w:ind w:left="1418" w:hanging="1418"/>
    </w:pPr>
  </w:style>
  <w:style w:type="paragraph" w:customStyle="1" w:styleId="Kule1">
    <w:name w:val="Kule 1"/>
    <w:basedOn w:val="Normal"/>
    <w:rsid w:val="008F0573"/>
    <w:pPr>
      <w:numPr>
        <w:numId w:val="1"/>
      </w:numPr>
      <w:spacing w:after="120"/>
    </w:pPr>
  </w:style>
  <w:style w:type="paragraph" w:styleId="ListBullet">
    <w:name w:val="List Bullet"/>
    <w:basedOn w:val="Normal"/>
    <w:rsid w:val="00FA0C9C"/>
    <w:pPr>
      <w:ind w:left="284" w:hanging="284"/>
    </w:pPr>
  </w:style>
  <w:style w:type="paragraph" w:styleId="ListNumber">
    <w:name w:val="List Number"/>
    <w:basedOn w:val="Normal"/>
    <w:rsid w:val="00BE5996"/>
    <w:pPr>
      <w:ind w:left="567"/>
    </w:pPr>
  </w:style>
  <w:style w:type="paragraph" w:styleId="List4">
    <w:name w:val="List 4"/>
    <w:basedOn w:val="Normal"/>
    <w:rsid w:val="008F0573"/>
    <w:pPr>
      <w:ind w:left="1132" w:hanging="283"/>
    </w:pPr>
  </w:style>
  <w:style w:type="paragraph" w:styleId="List5">
    <w:name w:val="List 5"/>
    <w:basedOn w:val="Normal"/>
    <w:rsid w:val="008F0573"/>
    <w:pPr>
      <w:ind w:left="1415" w:hanging="283"/>
    </w:pPr>
  </w:style>
  <w:style w:type="paragraph" w:customStyle="1" w:styleId="Kule2">
    <w:name w:val="Kule 2"/>
    <w:basedOn w:val="Kule1"/>
    <w:rsid w:val="008F0573"/>
    <w:pPr>
      <w:numPr>
        <w:numId w:val="0"/>
      </w:numPr>
      <w:tabs>
        <w:tab w:val="num" w:pos="360"/>
      </w:tabs>
      <w:ind w:left="697" w:hanging="357"/>
    </w:pPr>
  </w:style>
  <w:style w:type="character" w:styleId="Hyperlink">
    <w:name w:val="Hyperlink"/>
    <w:basedOn w:val="DefaultParagraphFont"/>
    <w:uiPriority w:val="99"/>
    <w:rsid w:val="00813ED6"/>
    <w:rPr>
      <w:color w:val="0000FF"/>
      <w:u w:val="single"/>
    </w:rPr>
  </w:style>
  <w:style w:type="paragraph" w:customStyle="1" w:styleId="Overskrift">
    <w:name w:val="Overskrift"/>
    <w:basedOn w:val="Heading1"/>
    <w:next w:val="Normal"/>
    <w:rsid w:val="008F0573"/>
    <w:pPr>
      <w:numPr>
        <w:numId w:val="0"/>
      </w:numPr>
    </w:pPr>
  </w:style>
  <w:style w:type="paragraph" w:styleId="Header">
    <w:name w:val="header"/>
    <w:basedOn w:val="Normal"/>
    <w:rsid w:val="00FA0C9C"/>
    <w:pPr>
      <w:tabs>
        <w:tab w:val="center" w:pos="4536"/>
        <w:tab w:val="right" w:pos="9072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813ED6"/>
    <w:pPr>
      <w:tabs>
        <w:tab w:val="center" w:pos="4536"/>
        <w:tab w:val="right" w:pos="9072"/>
      </w:tabs>
    </w:pPr>
  </w:style>
  <w:style w:type="character" w:styleId="PageNumber">
    <w:name w:val="page number"/>
    <w:rsid w:val="00FA0C9C"/>
    <w:rPr>
      <w:rFonts w:ascii="Arial" w:hAnsi="Arial" w:cs="Arial"/>
      <w:sz w:val="20"/>
    </w:rPr>
  </w:style>
  <w:style w:type="paragraph" w:styleId="TOC1">
    <w:name w:val="toc 1"/>
    <w:basedOn w:val="Normal"/>
    <w:next w:val="Normal"/>
    <w:autoRedefine/>
    <w:uiPriority w:val="39"/>
    <w:rsid w:val="0067551E"/>
  </w:style>
  <w:style w:type="paragraph" w:styleId="BalloonText">
    <w:name w:val="Balloon Text"/>
    <w:basedOn w:val="Normal"/>
    <w:semiHidden/>
    <w:rsid w:val="00BE5996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BE5996"/>
    <w:pPr>
      <w:ind w:left="220"/>
    </w:pPr>
  </w:style>
  <w:style w:type="paragraph" w:styleId="DocumentMap">
    <w:name w:val="Document Map"/>
    <w:basedOn w:val="Normal"/>
    <w:semiHidden/>
    <w:rsid w:val="00BE599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1939F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386044"/>
    <w:pPr>
      <w:spacing w:before="100" w:beforeAutospacing="1" w:after="100" w:afterAutospacing="1"/>
    </w:pPr>
    <w:rPr>
      <w:rFonts w:cs="Arial"/>
      <w:iCs w:val="0"/>
      <w:snapToGrid/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386044"/>
    <w:rPr>
      <w:color w:val="800080"/>
      <w:u w:val="single"/>
    </w:rPr>
  </w:style>
  <w:style w:type="character" w:styleId="Emphasis">
    <w:name w:val="Emphasis"/>
    <w:basedOn w:val="DefaultParagraphFont"/>
    <w:qFormat/>
    <w:rsid w:val="00386044"/>
    <w:rPr>
      <w:i/>
      <w:iCs/>
    </w:rPr>
  </w:style>
  <w:style w:type="paragraph" w:styleId="TOC3">
    <w:name w:val="toc 3"/>
    <w:basedOn w:val="Normal"/>
    <w:next w:val="Normal"/>
    <w:autoRedefine/>
    <w:uiPriority w:val="39"/>
    <w:rsid w:val="00D57BAB"/>
    <w:pPr>
      <w:ind w:left="440"/>
    </w:pPr>
  </w:style>
  <w:style w:type="character" w:styleId="CommentReference">
    <w:name w:val="annotation reference"/>
    <w:basedOn w:val="DefaultParagraphFont"/>
    <w:semiHidden/>
    <w:rsid w:val="002F1556"/>
    <w:rPr>
      <w:sz w:val="16"/>
    </w:rPr>
  </w:style>
  <w:style w:type="paragraph" w:styleId="CommentText">
    <w:name w:val="annotation text"/>
    <w:basedOn w:val="Normal"/>
    <w:link w:val="CommentTextChar"/>
    <w:semiHidden/>
    <w:rsid w:val="002F1556"/>
    <w:pPr>
      <w:tabs>
        <w:tab w:val="left" w:pos="709"/>
      </w:tabs>
      <w:spacing w:after="120"/>
      <w:ind w:left="709" w:hanging="709"/>
    </w:pPr>
    <w:rPr>
      <w:rFonts w:ascii="NewCenturySchlbk" w:hAnsi="NewCenturySchlbk"/>
      <w:iCs w:val="0"/>
      <w:snapToGrid/>
      <w:sz w:val="20"/>
      <w:lang w:val="en-US"/>
    </w:rPr>
  </w:style>
  <w:style w:type="paragraph" w:styleId="ListBullet2">
    <w:name w:val="List Bullet 2"/>
    <w:basedOn w:val="Normal"/>
    <w:autoRedefine/>
    <w:rsid w:val="002F1556"/>
    <w:pPr>
      <w:numPr>
        <w:numId w:val="4"/>
      </w:numPr>
    </w:pPr>
  </w:style>
  <w:style w:type="table" w:styleId="TableGrid">
    <w:name w:val="Table Grid"/>
    <w:basedOn w:val="TableNormal"/>
    <w:rsid w:val="006A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A447E"/>
    <w:pPr>
      <w:spacing w:after="120"/>
      <w:ind w:left="283"/>
    </w:pPr>
  </w:style>
  <w:style w:type="paragraph" w:styleId="BodyTextIndent3">
    <w:name w:val="Body Text Indent 3"/>
    <w:basedOn w:val="Normal"/>
    <w:rsid w:val="006A447E"/>
    <w:pPr>
      <w:spacing w:after="120"/>
      <w:ind w:left="283"/>
    </w:pPr>
    <w:rPr>
      <w:sz w:val="16"/>
      <w:szCs w:val="16"/>
    </w:rPr>
  </w:style>
  <w:style w:type="paragraph" w:customStyle="1" w:styleId="Adresse">
    <w:name w:val="Adresse"/>
    <w:basedOn w:val="Header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lang w:val="en-AU" w:eastAsia="en-US"/>
    </w:rPr>
  </w:style>
  <w:style w:type="paragraph" w:customStyle="1" w:styleId="reftekst">
    <w:name w:val="reftekst"/>
    <w:basedOn w:val="Header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sz w:val="16"/>
      <w:lang w:val="en-AU" w:eastAsia="en-US"/>
    </w:rPr>
  </w:style>
  <w:style w:type="paragraph" w:customStyle="1" w:styleId="uoff1">
    <w:name w:val="uoff_1"/>
    <w:basedOn w:val="Normal"/>
    <w:rsid w:val="00F10D5C"/>
    <w:pPr>
      <w:spacing w:before="120"/>
      <w:jc w:val="center"/>
    </w:pPr>
    <w:rPr>
      <w:rFonts w:ascii="Times New Roman" w:hAnsi="Times New Roman"/>
      <w:iCs w:val="0"/>
      <w:snapToGrid/>
      <w:sz w:val="20"/>
      <w:lang w:val="en-AU" w:eastAsia="en-US"/>
    </w:rPr>
  </w:style>
  <w:style w:type="paragraph" w:styleId="Title">
    <w:name w:val="Title"/>
    <w:basedOn w:val="Normal"/>
    <w:next w:val="Normal"/>
    <w:qFormat/>
    <w:rsid w:val="00F10D5C"/>
    <w:pPr>
      <w:spacing w:before="360" w:after="60"/>
      <w:outlineLvl w:val="0"/>
    </w:pPr>
    <w:rPr>
      <w:rFonts w:ascii="Times New Roman" w:hAnsi="Times New Roman"/>
      <w:iCs w:val="0"/>
      <w:snapToGrid/>
      <w:kern w:val="28"/>
      <w:sz w:val="36"/>
      <w:lang w:val="en-AU" w:eastAsia="en-US"/>
    </w:rPr>
  </w:style>
  <w:style w:type="paragraph" w:customStyle="1" w:styleId="Contractstyle">
    <w:name w:val="Contractstyle"/>
    <w:rsid w:val="00F10D5C"/>
    <w:pPr>
      <w:keepLines/>
      <w:tabs>
        <w:tab w:val="left" w:pos="720"/>
      </w:tabs>
      <w:spacing w:before="60" w:after="60"/>
      <w:ind w:left="720"/>
    </w:pPr>
    <w:rPr>
      <w:sz w:val="22"/>
      <w:lang w:eastAsia="en-US"/>
    </w:rPr>
  </w:style>
  <w:style w:type="character" w:customStyle="1" w:styleId="HFK-Heading-Eng">
    <w:name w:val="HFK- Heading - Eng"/>
    <w:basedOn w:val="DefaultParagraphFont"/>
    <w:rsid w:val="00F10D5C"/>
    <w:rPr>
      <w:sz w:val="24"/>
    </w:rPr>
  </w:style>
  <w:style w:type="paragraph" w:customStyle="1" w:styleId="FTnavn">
    <w:name w:val="FT_navn"/>
    <w:basedOn w:val="Header"/>
    <w:rsid w:val="00F10D5C"/>
    <w:rPr>
      <w:rFonts w:ascii="Garamond" w:hAnsi="Garamond"/>
      <w:b/>
      <w:iCs w:val="0"/>
      <w:snapToGrid/>
      <w:spacing w:val="6"/>
      <w:sz w:val="28"/>
      <w:lang w:val="en-AU" w:eastAsia="en-US"/>
    </w:rPr>
  </w:style>
  <w:style w:type="paragraph" w:customStyle="1" w:styleId="FTavdeling">
    <w:name w:val="FT_avdeling"/>
    <w:basedOn w:val="Header"/>
    <w:rsid w:val="00F10D5C"/>
    <w:pPr>
      <w:spacing w:before="180"/>
      <w:ind w:right="-68"/>
      <w:jc w:val="right"/>
    </w:pPr>
    <w:rPr>
      <w:rFonts w:ascii="Times New Roman" w:hAnsi="Times New Roman"/>
      <w:iCs w:val="0"/>
      <w:snapToGrid/>
      <w:sz w:val="18"/>
      <w:lang w:val="en-AU" w:eastAsia="en-US"/>
    </w:rPr>
  </w:style>
  <w:style w:type="paragraph" w:customStyle="1" w:styleId="Bunntekst1">
    <w:name w:val="Bunntekst_1"/>
    <w:basedOn w:val="Footer"/>
    <w:rsid w:val="00A63286"/>
    <w:pPr>
      <w:tabs>
        <w:tab w:val="clear" w:pos="4536"/>
        <w:tab w:val="clear" w:pos="9072"/>
      </w:tabs>
      <w:spacing w:line="190" w:lineRule="exact"/>
      <w:ind w:left="57"/>
    </w:pPr>
    <w:rPr>
      <w:rFonts w:ascii="Times New Roman" w:hAnsi="Times New Roman"/>
      <w:iCs w:val="0"/>
      <w:snapToGrid/>
      <w:sz w:val="16"/>
      <w:lang w:val="en-AU" w:eastAsia="en-US"/>
    </w:rPr>
  </w:style>
  <w:style w:type="paragraph" w:styleId="CommentSubject">
    <w:name w:val="annotation subject"/>
    <w:basedOn w:val="CommentText"/>
    <w:next w:val="CommentText"/>
    <w:semiHidden/>
    <w:rsid w:val="00427FE3"/>
    <w:pPr>
      <w:tabs>
        <w:tab w:val="clear" w:pos="709"/>
      </w:tabs>
      <w:spacing w:after="0"/>
      <w:ind w:left="0" w:firstLine="0"/>
    </w:pPr>
    <w:rPr>
      <w:rFonts w:ascii="Arial" w:hAnsi="Arial"/>
      <w:b/>
      <w:bCs/>
      <w:iCs/>
      <w:snapToGrid w:val="0"/>
      <w:lang w:val="nb-NO"/>
    </w:rPr>
  </w:style>
  <w:style w:type="paragraph" w:customStyle="1" w:styleId="Enkel">
    <w:name w:val="Enkel"/>
    <w:basedOn w:val="Normal"/>
    <w:rsid w:val="00493068"/>
    <w:pPr>
      <w:autoSpaceDE w:val="0"/>
      <w:autoSpaceDN w:val="0"/>
    </w:pPr>
    <w:rPr>
      <w:rFonts w:cs="Arial"/>
      <w:iCs w:val="0"/>
      <w:snapToGrid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630A"/>
    <w:rPr>
      <w:rFonts w:ascii="Arial" w:hAnsi="Arial"/>
      <w:iCs/>
      <w:snapToGrid w:val="0"/>
      <w:sz w:val="22"/>
      <w:lang w:val="nb-NO" w:eastAsia="nb-NO" w:bidi="ar-SA"/>
    </w:rPr>
  </w:style>
  <w:style w:type="paragraph" w:customStyle="1" w:styleId="Default">
    <w:name w:val="Default"/>
    <w:uiPriority w:val="99"/>
    <w:rsid w:val="00295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952E8"/>
    <w:pPr>
      <w:ind w:left="720"/>
      <w:contextualSpacing/>
    </w:pPr>
    <w:rPr>
      <w:rFonts w:cs="Arial"/>
      <w:iCs w:val="0"/>
      <w:snapToGrid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5B6926"/>
    <w:rPr>
      <w:rFonts w:ascii="NewCenturySchlbk" w:hAnsi="NewCenturySchlbk"/>
      <w:lang w:val="en-US"/>
    </w:rPr>
  </w:style>
  <w:style w:type="character" w:customStyle="1" w:styleId="Heading3Char">
    <w:name w:val="Heading 3 Char"/>
    <w:basedOn w:val="DefaultParagraphFont"/>
    <w:link w:val="Heading3"/>
    <w:rsid w:val="0047492C"/>
    <w:rPr>
      <w:rFonts w:ascii="Arial" w:hAnsi="Arial"/>
      <w:i/>
      <w:iCs/>
      <w:snapToGrid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77A68"/>
    <w:rPr>
      <w:rFonts w:ascii="Arial" w:hAnsi="Arial"/>
      <w:iCs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E133-C202-4B91-9EDB-E086DC9D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496</Words>
  <Characters>4417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Links>
    <vt:vector size="240" baseType="variant"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_Toc313518813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_Toc313518812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_Toc313518811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_Toc313518810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_Toc313518809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_Toc313518808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_Toc313518807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_Toc313518806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_Toc313518805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_Toc313518804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_Toc313518803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_Toc313518802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_Toc313518801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_Toc313518800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_Toc313518799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_Toc313518798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_Toc313518797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_Toc313518796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_Toc313518795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_Toc313518794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_Toc313518793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_Toc313518792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_Toc313518791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_Toc313518790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_Toc313518789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_Toc313518788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_Toc313518787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_Toc313518786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_Toc313518785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_Toc313518784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_Toc313518783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_Toc313518782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_Toc313518781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_Toc313518780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_Toc313518779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_Toc313518778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_Toc313518777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_Toc313518776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_Toc313518775</vt:lpwstr>
      </vt:variant>
      <vt:variant>
        <vt:i4>6881321</vt:i4>
      </vt:variant>
      <vt:variant>
        <vt:i4>8</vt:i4>
      </vt:variant>
      <vt:variant>
        <vt:i4>0</vt:i4>
      </vt:variant>
      <vt:variant>
        <vt:i4>5</vt:i4>
      </vt:variant>
      <vt:variant>
        <vt:lpwstr>http://www.dss.dep.no/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2018-11-21T13:45:00Z</dcterms:created>
  <dcterms:modified xsi:type="dcterms:W3CDTF">2019-01-08T12:28:00Z</dcterms:modified>
</cp:coreProperties>
</file>