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E9BA4" w14:textId="77777777" w:rsidR="00F60C50" w:rsidRPr="006A5C02" w:rsidRDefault="00F60C50" w:rsidP="0064159B">
      <w:pPr>
        <w:spacing w:line="360" w:lineRule="auto"/>
        <w:rPr>
          <w:rFonts w:ascii="Arial" w:hAnsi="Arial" w:cs="Arial"/>
          <w:b/>
          <w:bCs/>
        </w:rPr>
      </w:pPr>
      <w:bookmarkStart w:id="0" w:name="_Hlk72326910"/>
    </w:p>
    <w:p w14:paraId="59DC4C2C" w14:textId="77777777" w:rsidR="007A3A86" w:rsidRDefault="007A3A86" w:rsidP="0064159B">
      <w:pPr>
        <w:spacing w:line="360" w:lineRule="auto"/>
        <w:rPr>
          <w:rFonts w:ascii="Arial" w:hAnsi="Arial" w:cs="Arial"/>
          <w:b/>
          <w:bCs/>
        </w:rPr>
      </w:pPr>
    </w:p>
    <w:p w14:paraId="1EB71A68" w14:textId="77777777" w:rsidR="0053379A" w:rsidRDefault="0053379A" w:rsidP="0064159B">
      <w:pPr>
        <w:spacing w:line="360" w:lineRule="auto"/>
        <w:rPr>
          <w:rFonts w:ascii="Arial" w:hAnsi="Arial" w:cs="Arial"/>
          <w:b/>
          <w:bCs/>
        </w:rPr>
      </w:pPr>
    </w:p>
    <w:p w14:paraId="031695EB" w14:textId="77777777" w:rsidR="0053379A" w:rsidRPr="006A5C02" w:rsidRDefault="0053379A" w:rsidP="0064159B">
      <w:pPr>
        <w:spacing w:line="360" w:lineRule="auto"/>
        <w:rPr>
          <w:rFonts w:ascii="Arial" w:hAnsi="Arial" w:cs="Arial"/>
          <w:b/>
          <w:bCs/>
        </w:rPr>
      </w:pPr>
    </w:p>
    <w:p w14:paraId="396F70D3" w14:textId="77777777" w:rsidR="007A3A86" w:rsidRPr="006A5C02" w:rsidRDefault="007A3A86" w:rsidP="0064159B">
      <w:pPr>
        <w:spacing w:line="360" w:lineRule="auto"/>
        <w:rPr>
          <w:rFonts w:ascii="Arial" w:hAnsi="Arial" w:cs="Arial"/>
          <w:b/>
          <w:bCs/>
        </w:rPr>
      </w:pPr>
    </w:p>
    <w:p w14:paraId="626EA45D" w14:textId="307FC194" w:rsidR="003E18E3" w:rsidRDefault="0064159B" w:rsidP="0064159B">
      <w:pPr>
        <w:spacing w:line="360" w:lineRule="auto"/>
        <w:rPr>
          <w:rFonts w:ascii="Arial" w:hAnsi="Arial" w:cs="Arial"/>
          <w:b/>
          <w:bCs/>
          <w:sz w:val="24"/>
          <w:szCs w:val="24"/>
        </w:rPr>
      </w:pPr>
      <w:r w:rsidRPr="006A5C02">
        <w:rPr>
          <w:rFonts w:ascii="Arial" w:hAnsi="Arial" w:cs="Arial"/>
          <w:b/>
          <w:bCs/>
          <w:sz w:val="24"/>
          <w:szCs w:val="24"/>
        </w:rPr>
        <w:t>Retningslinjer for</w:t>
      </w:r>
      <w:r w:rsidR="00DF6276" w:rsidRPr="006A5C02">
        <w:rPr>
          <w:rFonts w:ascii="Arial" w:hAnsi="Arial" w:cs="Arial"/>
          <w:b/>
          <w:bCs/>
          <w:sz w:val="24"/>
          <w:szCs w:val="24"/>
        </w:rPr>
        <w:t xml:space="preserve"> </w:t>
      </w:r>
      <w:r w:rsidR="00BC4E62" w:rsidRPr="006A5C02">
        <w:rPr>
          <w:rFonts w:ascii="Arial" w:hAnsi="Arial" w:cs="Arial"/>
          <w:b/>
          <w:bCs/>
          <w:sz w:val="24"/>
          <w:szCs w:val="24"/>
        </w:rPr>
        <w:t>hjemmekontor</w:t>
      </w:r>
      <w:r w:rsidRPr="006A5C02">
        <w:rPr>
          <w:rFonts w:ascii="Arial" w:hAnsi="Arial" w:cs="Arial"/>
          <w:b/>
          <w:bCs/>
          <w:sz w:val="24"/>
          <w:szCs w:val="24"/>
        </w:rPr>
        <w:t xml:space="preserve"> ved </w:t>
      </w:r>
      <w:r w:rsidR="00776A8C" w:rsidRPr="006A5C02">
        <w:rPr>
          <w:rFonts w:ascii="Arial" w:hAnsi="Arial" w:cs="Arial"/>
          <w:b/>
          <w:bCs/>
          <w:sz w:val="24"/>
          <w:szCs w:val="24"/>
        </w:rPr>
        <w:t>Arkitektur- og designhøgskolen i Oslo</w:t>
      </w:r>
      <w:bookmarkEnd w:id="0"/>
    </w:p>
    <w:p w14:paraId="44460876" w14:textId="77777777" w:rsidR="0053379A" w:rsidRPr="006A5C02" w:rsidRDefault="0053379A" w:rsidP="0064159B">
      <w:pPr>
        <w:spacing w:line="360" w:lineRule="auto"/>
        <w:rPr>
          <w:rFonts w:ascii="Arial" w:hAnsi="Arial" w:cs="Arial"/>
          <w:b/>
          <w:bCs/>
          <w:sz w:val="24"/>
          <w:szCs w:val="24"/>
        </w:rPr>
      </w:pPr>
    </w:p>
    <w:p w14:paraId="35398A79" w14:textId="46BF914A" w:rsidR="00F007B7" w:rsidRPr="006A5C02" w:rsidRDefault="00F007B7" w:rsidP="00F007B7">
      <w:pPr>
        <w:spacing w:line="360" w:lineRule="auto"/>
        <w:rPr>
          <w:rFonts w:ascii="Arial" w:hAnsi="Arial" w:cs="Arial"/>
        </w:rPr>
      </w:pPr>
      <w:bookmarkStart w:id="1" w:name="_Hlk180767058"/>
      <w:r w:rsidRPr="006A5C02">
        <w:rPr>
          <w:rFonts w:ascii="Arial" w:hAnsi="Arial" w:cs="Arial"/>
        </w:rPr>
        <w:t xml:space="preserve">Retningslinjene gjelder for </w:t>
      </w:r>
      <w:r w:rsidR="00CC70E9">
        <w:rPr>
          <w:rFonts w:ascii="Arial" w:hAnsi="Arial" w:cs="Arial"/>
        </w:rPr>
        <w:t>ansatte i administrasjonen</w:t>
      </w:r>
      <w:r w:rsidRPr="006A5C02">
        <w:rPr>
          <w:rFonts w:ascii="Arial" w:hAnsi="Arial" w:cs="Arial"/>
        </w:rPr>
        <w:t xml:space="preserve"> og gjelder hjemmekontor som en fast ordning med et omfang på </w:t>
      </w:r>
      <w:r w:rsidR="00CC70E9">
        <w:rPr>
          <w:rFonts w:ascii="Arial" w:hAnsi="Arial" w:cs="Arial"/>
        </w:rPr>
        <w:t>maks</w:t>
      </w:r>
      <w:r w:rsidR="0016217B">
        <w:rPr>
          <w:rFonts w:ascii="Arial" w:hAnsi="Arial" w:cs="Arial"/>
        </w:rPr>
        <w:t>imum</w:t>
      </w:r>
      <w:r w:rsidRPr="006A5C02">
        <w:rPr>
          <w:rFonts w:ascii="Arial" w:hAnsi="Arial" w:cs="Arial"/>
        </w:rPr>
        <w:t xml:space="preserve"> 2 dager p</w:t>
      </w:r>
      <w:r w:rsidR="00C25A70">
        <w:rPr>
          <w:rFonts w:ascii="Arial" w:hAnsi="Arial" w:cs="Arial"/>
        </w:rPr>
        <w:t>r.</w:t>
      </w:r>
      <w:r w:rsidRPr="006A5C02">
        <w:rPr>
          <w:rFonts w:ascii="Arial" w:hAnsi="Arial" w:cs="Arial"/>
        </w:rPr>
        <w:t xml:space="preserve"> uke </w:t>
      </w:r>
      <w:r w:rsidR="00A432CD" w:rsidRPr="006A5C02">
        <w:rPr>
          <w:rFonts w:ascii="Arial" w:hAnsi="Arial" w:cs="Arial"/>
        </w:rPr>
        <w:t xml:space="preserve">(40% av </w:t>
      </w:r>
      <w:r w:rsidR="005C7F58" w:rsidRPr="006A5C02">
        <w:rPr>
          <w:rFonts w:ascii="Arial" w:hAnsi="Arial" w:cs="Arial"/>
        </w:rPr>
        <w:t>hel</w:t>
      </w:r>
      <w:r w:rsidR="00A432CD" w:rsidRPr="006A5C02">
        <w:rPr>
          <w:rFonts w:ascii="Arial" w:hAnsi="Arial" w:cs="Arial"/>
        </w:rPr>
        <w:t xml:space="preserve"> stilling) </w:t>
      </w:r>
      <w:r w:rsidRPr="006A5C02">
        <w:rPr>
          <w:rFonts w:ascii="Arial" w:hAnsi="Arial" w:cs="Arial"/>
        </w:rPr>
        <w:t>og med en varighet på 6 måneder.  Den individuelle avtalen om hjemmekontor vil være et sup</w:t>
      </w:r>
      <w:r w:rsidR="006A5C02">
        <w:rPr>
          <w:rFonts w:ascii="Arial" w:hAnsi="Arial" w:cs="Arial"/>
        </w:rPr>
        <w:t>p</w:t>
      </w:r>
      <w:r w:rsidRPr="006A5C02">
        <w:rPr>
          <w:rFonts w:ascii="Arial" w:hAnsi="Arial" w:cs="Arial"/>
        </w:rPr>
        <w:t xml:space="preserve">lerende tillegg til arbeidsavtalen, og skal ikke gripe inn i den ansattes øvrige ansettelsesbetingelser eller ordinære arbeidsforhold. </w:t>
      </w:r>
      <w:r w:rsidR="00A432CD" w:rsidRPr="006A5C02">
        <w:rPr>
          <w:rFonts w:ascii="Arial" w:hAnsi="Arial" w:cs="Arial"/>
        </w:rPr>
        <w:t xml:space="preserve">Avtale om hjemmekontor inngås med nærmeste leder. </w:t>
      </w:r>
      <w:r w:rsidRPr="006A5C02">
        <w:rPr>
          <w:rFonts w:ascii="Arial" w:hAnsi="Arial" w:cs="Arial"/>
        </w:rPr>
        <w:t xml:space="preserve">Avtalen </w:t>
      </w:r>
      <w:r w:rsidR="00A432CD" w:rsidRPr="006A5C02">
        <w:rPr>
          <w:rFonts w:ascii="Arial" w:hAnsi="Arial" w:cs="Arial"/>
        </w:rPr>
        <w:t xml:space="preserve">skal </w:t>
      </w:r>
      <w:r w:rsidRPr="006A5C02">
        <w:rPr>
          <w:rFonts w:ascii="Arial" w:hAnsi="Arial" w:cs="Arial"/>
        </w:rPr>
        <w:t>evalueres underveis og når avtalen utløper</w:t>
      </w:r>
      <w:r w:rsidR="00B20341" w:rsidRPr="006A5C02">
        <w:rPr>
          <w:rFonts w:ascii="Arial" w:hAnsi="Arial" w:cs="Arial"/>
        </w:rPr>
        <w:t xml:space="preserve"> (jfr</w:t>
      </w:r>
      <w:r w:rsidR="00A2315C" w:rsidRPr="006A5C02">
        <w:rPr>
          <w:rFonts w:ascii="Arial" w:hAnsi="Arial" w:cs="Arial"/>
        </w:rPr>
        <w:t>.</w:t>
      </w:r>
      <w:r w:rsidR="00B20341" w:rsidRPr="006A5C02">
        <w:rPr>
          <w:rFonts w:ascii="Arial" w:hAnsi="Arial" w:cs="Arial"/>
        </w:rPr>
        <w:t xml:space="preserve"> </w:t>
      </w:r>
      <w:r w:rsidR="00A2315C" w:rsidRPr="006A5C02">
        <w:rPr>
          <w:rFonts w:ascii="Arial" w:hAnsi="Arial" w:cs="Arial"/>
        </w:rPr>
        <w:t>p</w:t>
      </w:r>
      <w:r w:rsidR="00B20341" w:rsidRPr="006A5C02">
        <w:rPr>
          <w:rFonts w:ascii="Arial" w:hAnsi="Arial" w:cs="Arial"/>
        </w:rPr>
        <w:t>kt</w:t>
      </w:r>
      <w:r w:rsidR="00A2315C" w:rsidRPr="006A5C02">
        <w:rPr>
          <w:rFonts w:ascii="Arial" w:hAnsi="Arial" w:cs="Arial"/>
        </w:rPr>
        <w:t>.</w:t>
      </w:r>
      <w:r w:rsidR="00B20341" w:rsidRPr="006A5C02">
        <w:rPr>
          <w:rFonts w:ascii="Arial" w:hAnsi="Arial" w:cs="Arial"/>
        </w:rPr>
        <w:t xml:space="preserve"> </w:t>
      </w:r>
      <w:r w:rsidR="00A2315C" w:rsidRPr="006A5C02">
        <w:rPr>
          <w:rFonts w:ascii="Arial" w:hAnsi="Arial" w:cs="Arial"/>
        </w:rPr>
        <w:t>4)</w:t>
      </w:r>
    </w:p>
    <w:p w14:paraId="4365E85B" w14:textId="77777777" w:rsidR="00F007B7" w:rsidRPr="006A5C02" w:rsidRDefault="00F007B7" w:rsidP="00F007B7">
      <w:pPr>
        <w:spacing w:line="360" w:lineRule="auto"/>
        <w:rPr>
          <w:rFonts w:ascii="Arial" w:hAnsi="Arial" w:cs="Arial"/>
        </w:rPr>
      </w:pPr>
    </w:p>
    <w:p w14:paraId="678158E7" w14:textId="77777777" w:rsidR="00376CD9" w:rsidRPr="006A5C02" w:rsidRDefault="00376CD9" w:rsidP="00376CD9">
      <w:pPr>
        <w:spacing w:line="360" w:lineRule="auto"/>
        <w:rPr>
          <w:rFonts w:ascii="Arial" w:hAnsi="Arial" w:cs="Arial"/>
        </w:rPr>
      </w:pPr>
      <w:r w:rsidRPr="006A5C02">
        <w:rPr>
          <w:rFonts w:ascii="Arial" w:hAnsi="Arial" w:cs="Arial"/>
        </w:rPr>
        <w:t>Retningslinjene og avtalen følger de føringene som ligger i «</w:t>
      </w:r>
      <w:hyperlink r:id="rId7" w:history="1">
        <w:r w:rsidRPr="006A5C02">
          <w:rPr>
            <w:rStyle w:val="Hyperkobling"/>
            <w:rFonts w:ascii="Arial" w:hAnsi="Arial" w:cs="Arial"/>
            <w:color w:val="auto"/>
            <w:u w:val="none"/>
          </w:rPr>
          <w:t>Forskrift om arbeid som utføres i arbeidstakers hjem</w:t>
        </w:r>
      </w:hyperlink>
      <w:r w:rsidRPr="006A5C02">
        <w:rPr>
          <w:rStyle w:val="Hyperkobling"/>
          <w:rFonts w:ascii="Arial" w:hAnsi="Arial" w:cs="Arial"/>
          <w:color w:val="auto"/>
          <w:u w:val="none"/>
        </w:rPr>
        <w:t xml:space="preserve"> (Hjemmekontorforskriften)»</w:t>
      </w:r>
      <w:r w:rsidRPr="006A5C02">
        <w:rPr>
          <w:rFonts w:ascii="Arial" w:hAnsi="Arial" w:cs="Arial"/>
        </w:rPr>
        <w:t xml:space="preserve"> og «Mal for individuell fjernarbeidsavtale» utarbeidet av Direktoratet for forvaltning og økonomistyring i samarbeid med Digitaliserings- og forvaltningsdepartementet.</w:t>
      </w:r>
    </w:p>
    <w:p w14:paraId="683C7DFE" w14:textId="77777777" w:rsidR="00376CD9" w:rsidRPr="006A5C02" w:rsidRDefault="00376CD9" w:rsidP="00376CD9">
      <w:pPr>
        <w:spacing w:line="360" w:lineRule="auto"/>
        <w:rPr>
          <w:rFonts w:ascii="Arial" w:hAnsi="Arial" w:cs="Arial"/>
        </w:rPr>
      </w:pPr>
    </w:p>
    <w:p w14:paraId="73BA5E93" w14:textId="3307B9BC" w:rsidR="00376CD9" w:rsidRPr="006A5C02" w:rsidRDefault="00376CD9" w:rsidP="00376CD9">
      <w:pPr>
        <w:spacing w:line="360" w:lineRule="auto"/>
        <w:rPr>
          <w:rFonts w:ascii="Arial" w:hAnsi="Arial" w:cs="Arial"/>
        </w:rPr>
      </w:pPr>
      <w:r>
        <w:rPr>
          <w:rFonts w:ascii="Arial" w:hAnsi="Arial" w:cs="Arial"/>
        </w:rPr>
        <w:t>For</w:t>
      </w:r>
      <w:r w:rsidR="00E97DD9">
        <w:rPr>
          <w:rFonts w:ascii="Arial" w:hAnsi="Arial" w:cs="Arial"/>
        </w:rPr>
        <w:t>s</w:t>
      </w:r>
      <w:r>
        <w:rPr>
          <w:rFonts w:ascii="Arial" w:hAnsi="Arial" w:cs="Arial"/>
        </w:rPr>
        <w:t>kriften om arbeid som utføres i arbeidstakers hjem, gjelder ikke kortvarig eller sporadisk arbeid og reguleres derfor ikke av AHOs retningslinjer for hjemmekontor. Flere av forholdene i retningslinjene bør likevel legges til grunn ved avtale om kortvarige og sporadisk hjemmekontor</w:t>
      </w:r>
      <w:r w:rsidR="00CC70E9">
        <w:rPr>
          <w:rFonts w:ascii="Arial" w:hAnsi="Arial" w:cs="Arial"/>
        </w:rPr>
        <w:t xml:space="preserve">, </w:t>
      </w:r>
      <w:proofErr w:type="spellStart"/>
      <w:r w:rsidR="00CC70E9">
        <w:rPr>
          <w:rFonts w:ascii="Arial" w:hAnsi="Arial" w:cs="Arial"/>
        </w:rPr>
        <w:t>dvs</w:t>
      </w:r>
      <w:proofErr w:type="spellEnd"/>
      <w:r w:rsidR="00CC70E9">
        <w:rPr>
          <w:rFonts w:ascii="Arial" w:hAnsi="Arial" w:cs="Arial"/>
        </w:rPr>
        <w:t xml:space="preserve"> arbeid utenfor arbeidsstedet med mindre enn seks måneders varighet. </w:t>
      </w:r>
      <w:r>
        <w:rPr>
          <w:rFonts w:ascii="Arial" w:hAnsi="Arial" w:cs="Arial"/>
        </w:rPr>
        <w:t>Det gjelder spesielt arbeidstid, tilgjengelighet for arbeidsgiver, IT sikkerhet og oppbevaring av dokumenter.</w:t>
      </w:r>
    </w:p>
    <w:p w14:paraId="2C3AD16F" w14:textId="77777777" w:rsidR="00376CD9" w:rsidRPr="006A5C02" w:rsidRDefault="00376CD9" w:rsidP="00D13CDC">
      <w:pPr>
        <w:spacing w:line="360" w:lineRule="auto"/>
        <w:rPr>
          <w:rFonts w:ascii="Arial" w:hAnsi="Arial" w:cs="Arial"/>
        </w:rPr>
      </w:pPr>
    </w:p>
    <w:p w14:paraId="33ED089D" w14:textId="0138EDF6" w:rsidR="00BC4E62" w:rsidRPr="006A5C02" w:rsidRDefault="00DF6276" w:rsidP="0064159B">
      <w:pPr>
        <w:spacing w:line="360" w:lineRule="auto"/>
        <w:rPr>
          <w:rFonts w:ascii="Arial" w:hAnsi="Arial" w:cs="Arial"/>
        </w:rPr>
      </w:pPr>
      <w:r w:rsidRPr="006A5C02">
        <w:rPr>
          <w:rFonts w:ascii="Arial" w:hAnsi="Arial" w:cs="Arial"/>
        </w:rPr>
        <w:t>A</w:t>
      </w:r>
      <w:r w:rsidR="00BC4E62" w:rsidRPr="006A5C02">
        <w:rPr>
          <w:rFonts w:ascii="Arial" w:hAnsi="Arial" w:cs="Arial"/>
        </w:rPr>
        <w:t xml:space="preserve">rbeid utenfor hjemmet </w:t>
      </w:r>
      <w:r w:rsidRPr="006A5C02">
        <w:rPr>
          <w:rFonts w:ascii="Arial" w:hAnsi="Arial" w:cs="Arial"/>
        </w:rPr>
        <w:t>omfattes ikke av retningslinjene</w:t>
      </w:r>
      <w:r w:rsidR="006F139E" w:rsidRPr="006A5C02">
        <w:rPr>
          <w:rFonts w:ascii="Arial" w:hAnsi="Arial" w:cs="Arial"/>
        </w:rPr>
        <w:t xml:space="preserve"> og</w:t>
      </w:r>
      <w:r w:rsidR="00BC4E62" w:rsidRPr="006A5C02">
        <w:rPr>
          <w:rFonts w:ascii="Arial" w:hAnsi="Arial" w:cs="Arial"/>
        </w:rPr>
        <w:t xml:space="preserve"> avtales </w:t>
      </w:r>
      <w:r w:rsidR="007E3132" w:rsidRPr="006A5C02">
        <w:rPr>
          <w:rFonts w:ascii="Arial" w:hAnsi="Arial" w:cs="Arial"/>
        </w:rPr>
        <w:t>i det enkelte tilfelle med</w:t>
      </w:r>
      <w:r w:rsidR="00BC4E62" w:rsidRPr="006A5C02">
        <w:rPr>
          <w:rFonts w:ascii="Arial" w:hAnsi="Arial" w:cs="Arial"/>
        </w:rPr>
        <w:t xml:space="preserve"> nærmeste leder. </w:t>
      </w:r>
      <w:r w:rsidR="006F139E" w:rsidRPr="006A5C02">
        <w:rPr>
          <w:rFonts w:ascii="Arial" w:hAnsi="Arial" w:cs="Arial"/>
        </w:rPr>
        <w:t>A</w:t>
      </w:r>
      <w:r w:rsidR="001713AA" w:rsidRPr="006A5C02">
        <w:rPr>
          <w:rFonts w:ascii="Arial" w:hAnsi="Arial" w:cs="Arial"/>
        </w:rPr>
        <w:t>rbeid i utlandet innvilges kun i helt spesielle tilfeller</w:t>
      </w:r>
      <w:r w:rsidR="00F81C29" w:rsidRPr="006A5C02">
        <w:rPr>
          <w:rFonts w:ascii="Arial" w:hAnsi="Arial" w:cs="Arial"/>
        </w:rPr>
        <w:t>.</w:t>
      </w:r>
      <w:r w:rsidR="001713AA" w:rsidRPr="006A5C02">
        <w:rPr>
          <w:rFonts w:ascii="Arial" w:hAnsi="Arial" w:cs="Arial"/>
        </w:rPr>
        <w:t xml:space="preserve"> IT-enheten må i</w:t>
      </w:r>
      <w:r w:rsidR="006A5C02">
        <w:rPr>
          <w:rFonts w:ascii="Arial" w:hAnsi="Arial" w:cs="Arial"/>
        </w:rPr>
        <w:t>n</w:t>
      </w:r>
      <w:r w:rsidR="001713AA" w:rsidRPr="006A5C02">
        <w:rPr>
          <w:rFonts w:ascii="Arial" w:hAnsi="Arial" w:cs="Arial"/>
        </w:rPr>
        <w:t>volveres for datasikkerhet</w:t>
      </w:r>
      <w:r w:rsidR="00F81C29" w:rsidRPr="006A5C02">
        <w:rPr>
          <w:rFonts w:ascii="Arial" w:hAnsi="Arial" w:cs="Arial"/>
        </w:rPr>
        <w:t>,</w:t>
      </w:r>
      <w:r w:rsidR="001713AA" w:rsidRPr="006A5C02">
        <w:rPr>
          <w:rFonts w:ascii="Arial" w:hAnsi="Arial" w:cs="Arial"/>
        </w:rPr>
        <w:t xml:space="preserve"> og </w:t>
      </w:r>
      <w:r w:rsidR="00F81C29" w:rsidRPr="006A5C02">
        <w:rPr>
          <w:rFonts w:ascii="Arial" w:hAnsi="Arial" w:cs="Arial"/>
        </w:rPr>
        <w:t>HR enheten for avklaring av forsikringer</w:t>
      </w:r>
      <w:r w:rsidR="00734478" w:rsidRPr="006A5C02">
        <w:rPr>
          <w:rFonts w:ascii="Arial" w:hAnsi="Arial" w:cs="Arial"/>
        </w:rPr>
        <w:t xml:space="preserve"> mm</w:t>
      </w:r>
      <w:r w:rsidR="00F81C29" w:rsidRPr="006A5C02">
        <w:rPr>
          <w:rFonts w:ascii="Arial" w:hAnsi="Arial" w:cs="Arial"/>
        </w:rPr>
        <w:t>.</w:t>
      </w:r>
      <w:r w:rsidR="001713AA" w:rsidRPr="006A5C02">
        <w:rPr>
          <w:rFonts w:ascii="Arial" w:hAnsi="Arial" w:cs="Arial"/>
        </w:rPr>
        <w:t xml:space="preserve"> </w:t>
      </w:r>
    </w:p>
    <w:p w14:paraId="5BC0096D" w14:textId="77777777" w:rsidR="00BC4E62" w:rsidRPr="006A5C02" w:rsidRDefault="00BC4E62" w:rsidP="0064159B">
      <w:pPr>
        <w:spacing w:line="360" w:lineRule="auto"/>
        <w:rPr>
          <w:rFonts w:ascii="Arial" w:hAnsi="Arial" w:cs="Arial"/>
          <w:i/>
          <w:iCs/>
        </w:rPr>
      </w:pPr>
    </w:p>
    <w:p w14:paraId="2727CFF2" w14:textId="58920560" w:rsidR="00AE19FE" w:rsidRPr="006A5C02" w:rsidRDefault="0064159B" w:rsidP="00AE19FE">
      <w:pPr>
        <w:spacing w:line="360" w:lineRule="auto"/>
        <w:rPr>
          <w:rFonts w:ascii="Arial" w:hAnsi="Arial" w:cs="Arial"/>
        </w:rPr>
      </w:pPr>
      <w:r w:rsidRPr="006A5C02">
        <w:rPr>
          <w:rFonts w:ascii="Arial" w:hAnsi="Arial" w:cs="Arial"/>
        </w:rPr>
        <w:t>Når det skal vurderes om</w:t>
      </w:r>
      <w:r w:rsidR="004B4BA2" w:rsidRPr="006A5C02">
        <w:rPr>
          <w:rFonts w:ascii="Arial" w:hAnsi="Arial" w:cs="Arial"/>
        </w:rPr>
        <w:t xml:space="preserve"> </w:t>
      </w:r>
      <w:r w:rsidRPr="006A5C02">
        <w:rPr>
          <w:rFonts w:ascii="Arial" w:hAnsi="Arial" w:cs="Arial"/>
        </w:rPr>
        <w:t>hjemmekonto</w:t>
      </w:r>
      <w:r w:rsidR="006A5C02">
        <w:rPr>
          <w:rFonts w:ascii="Arial" w:hAnsi="Arial" w:cs="Arial"/>
        </w:rPr>
        <w:t>r</w:t>
      </w:r>
      <w:r w:rsidRPr="006A5C02">
        <w:rPr>
          <w:rFonts w:ascii="Arial" w:hAnsi="Arial" w:cs="Arial"/>
        </w:rPr>
        <w:t xml:space="preserve"> kan benyttes</w:t>
      </w:r>
      <w:r w:rsidR="00A617C0" w:rsidRPr="006A5C02">
        <w:rPr>
          <w:rFonts w:ascii="Arial" w:hAnsi="Arial" w:cs="Arial"/>
        </w:rPr>
        <w:t>,</w:t>
      </w:r>
      <w:r w:rsidRPr="006A5C02">
        <w:rPr>
          <w:rFonts w:ascii="Arial" w:hAnsi="Arial" w:cs="Arial"/>
        </w:rPr>
        <w:t xml:space="preserve"> vil avveininger </w:t>
      </w:r>
      <w:r w:rsidR="00F81C29" w:rsidRPr="006A5C02">
        <w:rPr>
          <w:rFonts w:ascii="Arial" w:hAnsi="Arial" w:cs="Arial"/>
        </w:rPr>
        <w:t>mellom</w:t>
      </w:r>
      <w:r w:rsidRPr="006A5C02">
        <w:rPr>
          <w:rFonts w:ascii="Arial" w:hAnsi="Arial" w:cs="Arial"/>
        </w:rPr>
        <w:t xml:space="preserve"> AHOs behov og den ansattes behov ha betydnin</w:t>
      </w:r>
      <w:r w:rsidR="00734478" w:rsidRPr="006A5C02">
        <w:rPr>
          <w:rFonts w:ascii="Arial" w:hAnsi="Arial" w:cs="Arial"/>
        </w:rPr>
        <w:t>g</w:t>
      </w:r>
      <w:r w:rsidRPr="006A5C02">
        <w:rPr>
          <w:rFonts w:ascii="Arial" w:hAnsi="Arial" w:cs="Arial"/>
        </w:rPr>
        <w:t>. </w:t>
      </w:r>
      <w:r w:rsidR="00AE19FE" w:rsidRPr="006A5C02">
        <w:rPr>
          <w:rFonts w:ascii="Arial" w:hAnsi="Arial" w:cs="Arial"/>
        </w:rPr>
        <w:t xml:space="preserve">Hovedregelen er at man har fast arbeidsplass ved AHO. </w:t>
      </w:r>
      <w:r w:rsidR="00A432CD" w:rsidRPr="006A5C02">
        <w:rPr>
          <w:rFonts w:ascii="Arial" w:hAnsi="Arial" w:cs="Arial"/>
        </w:rPr>
        <w:t>F</w:t>
      </w:r>
      <w:r w:rsidR="00AE19FE" w:rsidRPr="006A5C02">
        <w:rPr>
          <w:rFonts w:ascii="Arial" w:hAnsi="Arial" w:cs="Arial"/>
        </w:rPr>
        <w:t>ast avtale om hjemmekontorløsning vil gjelde</w:t>
      </w:r>
      <w:r w:rsidR="00AC54F4" w:rsidRPr="006A5C02">
        <w:rPr>
          <w:rFonts w:ascii="Arial" w:hAnsi="Arial" w:cs="Arial"/>
        </w:rPr>
        <w:t xml:space="preserve"> i</w:t>
      </w:r>
      <w:r w:rsidR="00AE19FE" w:rsidRPr="006A5C02">
        <w:rPr>
          <w:rFonts w:ascii="Arial" w:hAnsi="Arial" w:cs="Arial"/>
        </w:rPr>
        <w:t xml:space="preserve"> situasjoner der det er i AHOs interesse og vurderes som hensiktsmessig for arbeidstaker. Arbeidstaker kan ikke kreve fast hjemmekontor og arbeidsgiver kan ikke pålegge det. </w:t>
      </w:r>
    </w:p>
    <w:p w14:paraId="26C973EA" w14:textId="77777777" w:rsidR="00AE19FE" w:rsidRPr="006A5C02" w:rsidRDefault="00AE19FE" w:rsidP="00AE19FE">
      <w:pPr>
        <w:spacing w:line="360" w:lineRule="auto"/>
        <w:rPr>
          <w:rFonts w:ascii="Arial" w:hAnsi="Arial" w:cs="Arial"/>
        </w:rPr>
      </w:pPr>
    </w:p>
    <w:p w14:paraId="2EF8B020" w14:textId="311C2F49" w:rsidR="00BC4E62" w:rsidRPr="006A5C02" w:rsidRDefault="00BC4E62" w:rsidP="00BC4E62">
      <w:pPr>
        <w:spacing w:line="360" w:lineRule="auto"/>
        <w:rPr>
          <w:rFonts w:ascii="Arial" w:hAnsi="Arial" w:cs="Arial"/>
        </w:rPr>
      </w:pPr>
      <w:r w:rsidRPr="006A5C02">
        <w:rPr>
          <w:rFonts w:ascii="Arial" w:hAnsi="Arial" w:cs="Arial"/>
        </w:rPr>
        <w:t>Disse retningslinjene gjelder regulering</w:t>
      </w:r>
      <w:r w:rsidR="00A2315C" w:rsidRPr="006A5C02">
        <w:rPr>
          <w:rFonts w:ascii="Arial" w:hAnsi="Arial" w:cs="Arial"/>
        </w:rPr>
        <w:t xml:space="preserve"> av</w:t>
      </w:r>
      <w:r w:rsidRPr="006A5C02">
        <w:rPr>
          <w:rFonts w:ascii="Arial" w:hAnsi="Arial" w:cs="Arial"/>
        </w:rPr>
        <w:t xml:space="preserve"> hjemmekontor i en normalsituasjon. </w:t>
      </w:r>
      <w:r w:rsidR="00DF6276" w:rsidRPr="006A5C02">
        <w:rPr>
          <w:rFonts w:ascii="Arial" w:hAnsi="Arial" w:cs="Arial"/>
        </w:rPr>
        <w:t>Det er ikke krav om skriftlig avtale om hjemme</w:t>
      </w:r>
      <w:r w:rsidR="00A2315C" w:rsidRPr="006A5C02">
        <w:rPr>
          <w:rFonts w:ascii="Arial" w:hAnsi="Arial" w:cs="Arial"/>
        </w:rPr>
        <w:t>kontor</w:t>
      </w:r>
      <w:r w:rsidR="00DF6276" w:rsidRPr="006A5C02">
        <w:rPr>
          <w:rFonts w:ascii="Arial" w:hAnsi="Arial" w:cs="Arial"/>
        </w:rPr>
        <w:t xml:space="preserve"> hvis hjemmearbeid skyldes pålegg eller anbefalinger fra myndighetene</w:t>
      </w:r>
      <w:r w:rsidR="00DF2DA7" w:rsidRPr="006A5C02">
        <w:rPr>
          <w:rFonts w:ascii="Arial" w:hAnsi="Arial" w:cs="Arial"/>
        </w:rPr>
        <w:t>.</w:t>
      </w:r>
    </w:p>
    <w:p w14:paraId="4E45B007" w14:textId="77777777" w:rsidR="0064159B" w:rsidRPr="006A5C02" w:rsidRDefault="0064159B" w:rsidP="0064159B">
      <w:pPr>
        <w:spacing w:line="360" w:lineRule="auto"/>
        <w:rPr>
          <w:rFonts w:ascii="Arial" w:hAnsi="Arial" w:cs="Arial"/>
          <w:b/>
          <w:bCs/>
        </w:rPr>
      </w:pPr>
    </w:p>
    <w:p w14:paraId="627EECB5" w14:textId="41A9624C" w:rsidR="0064159B" w:rsidRPr="006A5C02" w:rsidRDefault="00297BB2" w:rsidP="00A2315C">
      <w:pPr>
        <w:spacing w:line="360" w:lineRule="auto"/>
        <w:rPr>
          <w:rFonts w:ascii="Arial" w:hAnsi="Arial" w:cs="Arial"/>
          <w:b/>
          <w:bCs/>
        </w:rPr>
      </w:pPr>
      <w:r w:rsidRPr="006A5C02">
        <w:rPr>
          <w:rFonts w:ascii="Arial" w:hAnsi="Arial" w:cs="Arial"/>
          <w:b/>
          <w:bCs/>
        </w:rPr>
        <w:t>1.</w:t>
      </w:r>
      <w:r w:rsidR="0064159B" w:rsidRPr="006A5C02">
        <w:rPr>
          <w:rFonts w:ascii="Arial" w:hAnsi="Arial" w:cs="Arial"/>
          <w:b/>
          <w:bCs/>
        </w:rPr>
        <w:t>Behovsavklaring</w:t>
      </w:r>
    </w:p>
    <w:p w14:paraId="3A4BD8BC" w14:textId="102AF216" w:rsidR="0064159B" w:rsidRPr="006A5C02" w:rsidRDefault="0064159B" w:rsidP="0064159B">
      <w:pPr>
        <w:spacing w:line="360" w:lineRule="auto"/>
        <w:rPr>
          <w:rFonts w:ascii="Arial" w:hAnsi="Arial" w:cs="Arial"/>
        </w:rPr>
      </w:pPr>
      <w:r w:rsidRPr="006A5C02">
        <w:rPr>
          <w:rFonts w:ascii="Arial" w:hAnsi="Arial" w:cs="Arial"/>
        </w:rPr>
        <w:t xml:space="preserve">Nærmeste leder og den ansatte skal ha en dialog om AHOs behov og den ansattes behov, og på grunnlag av dette avklare aktuelle ukedager med hjemmekontor. Det skal legges til rette for gode løsninger for både AHO, leder og den ansatte selv. </w:t>
      </w:r>
    </w:p>
    <w:p w14:paraId="0AC67D3E" w14:textId="77777777" w:rsidR="0064159B" w:rsidRPr="006A5C02" w:rsidRDefault="0064159B" w:rsidP="0064159B">
      <w:pPr>
        <w:spacing w:line="360" w:lineRule="auto"/>
        <w:rPr>
          <w:rFonts w:ascii="Arial" w:hAnsi="Arial" w:cs="Arial"/>
        </w:rPr>
      </w:pPr>
    </w:p>
    <w:p w14:paraId="57480785" w14:textId="5E059563" w:rsidR="00032923" w:rsidRPr="006A5C02" w:rsidRDefault="00032923" w:rsidP="00032923">
      <w:pPr>
        <w:spacing w:line="360" w:lineRule="auto"/>
        <w:rPr>
          <w:rFonts w:ascii="Arial" w:hAnsi="Arial" w:cs="Arial"/>
          <w:b/>
          <w:bCs/>
        </w:rPr>
      </w:pPr>
      <w:r w:rsidRPr="006A5C02">
        <w:rPr>
          <w:rFonts w:ascii="Arial" w:hAnsi="Arial" w:cs="Arial"/>
          <w:b/>
          <w:bCs/>
        </w:rPr>
        <w:t>2. Oppfølging av arbeid på hjemmekontor</w:t>
      </w:r>
    </w:p>
    <w:p w14:paraId="01556FA2" w14:textId="71A4F75D" w:rsidR="00032923" w:rsidRPr="006A5C02" w:rsidRDefault="00032923" w:rsidP="00032923">
      <w:pPr>
        <w:spacing w:line="360" w:lineRule="auto"/>
        <w:rPr>
          <w:rFonts w:ascii="Arial" w:hAnsi="Arial" w:cs="Arial"/>
        </w:rPr>
      </w:pPr>
      <w:r w:rsidRPr="006A5C02">
        <w:rPr>
          <w:rFonts w:ascii="Arial" w:hAnsi="Arial" w:cs="Arial"/>
        </w:rPr>
        <w:t xml:space="preserve">Leder følger opp arbeidstaker på vanlig måte </w:t>
      </w:r>
      <w:r w:rsidR="00AD0DA7">
        <w:rPr>
          <w:rFonts w:ascii="Arial" w:hAnsi="Arial" w:cs="Arial"/>
        </w:rPr>
        <w:t>og ved behov</w:t>
      </w:r>
      <w:r w:rsidRPr="006A5C02">
        <w:rPr>
          <w:rFonts w:ascii="Arial" w:hAnsi="Arial" w:cs="Arial"/>
        </w:rPr>
        <w:t>.</w:t>
      </w:r>
    </w:p>
    <w:p w14:paraId="1DBC5880" w14:textId="77777777" w:rsidR="00032923" w:rsidRPr="006A5C02" w:rsidRDefault="00032923" w:rsidP="0064159B">
      <w:pPr>
        <w:spacing w:line="360" w:lineRule="auto"/>
        <w:rPr>
          <w:rFonts w:ascii="Arial" w:hAnsi="Arial" w:cs="Arial"/>
        </w:rPr>
      </w:pPr>
    </w:p>
    <w:p w14:paraId="7BBF57EF" w14:textId="77AE8429" w:rsidR="0064159B" w:rsidRPr="006A5C02" w:rsidRDefault="0064159B" w:rsidP="0064159B">
      <w:pPr>
        <w:spacing w:line="360" w:lineRule="auto"/>
        <w:rPr>
          <w:rFonts w:ascii="Arial" w:hAnsi="Arial" w:cs="Arial"/>
          <w:b/>
          <w:bCs/>
        </w:rPr>
      </w:pPr>
      <w:r w:rsidRPr="006A5C02">
        <w:rPr>
          <w:rFonts w:ascii="Arial" w:hAnsi="Arial" w:cs="Arial"/>
          <w:b/>
          <w:bCs/>
        </w:rPr>
        <w:t>3</w:t>
      </w:r>
      <w:r w:rsidR="00A2315C" w:rsidRPr="006A5C02">
        <w:rPr>
          <w:rFonts w:ascii="Arial" w:hAnsi="Arial" w:cs="Arial"/>
          <w:b/>
          <w:bCs/>
        </w:rPr>
        <w:t>.</w:t>
      </w:r>
      <w:r w:rsidRPr="006A5C02">
        <w:rPr>
          <w:rFonts w:ascii="Arial" w:hAnsi="Arial" w:cs="Arial"/>
          <w:b/>
          <w:bCs/>
        </w:rPr>
        <w:t xml:space="preserve"> Arbeidstid </w:t>
      </w:r>
      <w:r w:rsidR="00D601C3" w:rsidRPr="006A5C02">
        <w:rPr>
          <w:rFonts w:ascii="Arial" w:hAnsi="Arial" w:cs="Arial"/>
          <w:b/>
          <w:bCs/>
        </w:rPr>
        <w:t xml:space="preserve">og tilgjengelighet på </w:t>
      </w:r>
      <w:r w:rsidRPr="006A5C02">
        <w:rPr>
          <w:rFonts w:ascii="Arial" w:hAnsi="Arial" w:cs="Arial"/>
          <w:b/>
          <w:bCs/>
        </w:rPr>
        <w:t>hjemmekontor</w:t>
      </w:r>
    </w:p>
    <w:p w14:paraId="769D76AA" w14:textId="0BC3DF74" w:rsidR="0064159B" w:rsidRPr="006A5C02" w:rsidRDefault="0064159B" w:rsidP="0064159B">
      <w:pPr>
        <w:spacing w:line="360" w:lineRule="auto"/>
        <w:rPr>
          <w:rFonts w:ascii="Arial" w:hAnsi="Arial" w:cs="Arial"/>
        </w:rPr>
      </w:pPr>
      <w:r w:rsidRPr="006A5C02">
        <w:rPr>
          <w:rFonts w:ascii="Arial" w:hAnsi="Arial" w:cs="Arial"/>
        </w:rPr>
        <w:t xml:space="preserve">Arbeidstiden på hjemmekontor er den samme som ved arbeid på ordinær arbeidsplass. </w:t>
      </w:r>
      <w:r w:rsidR="00AE19FE" w:rsidRPr="006A5C02">
        <w:rPr>
          <w:rFonts w:ascii="Arial" w:hAnsi="Arial" w:cs="Arial"/>
        </w:rPr>
        <w:t>Det er forventet at den ansatte er tilgjengelig i kj</w:t>
      </w:r>
      <w:r w:rsidR="006A5C02">
        <w:rPr>
          <w:rFonts w:ascii="Arial" w:hAnsi="Arial" w:cs="Arial"/>
        </w:rPr>
        <w:t>e</w:t>
      </w:r>
      <w:r w:rsidR="00AE19FE" w:rsidRPr="006A5C02">
        <w:rPr>
          <w:rFonts w:ascii="Arial" w:hAnsi="Arial" w:cs="Arial"/>
        </w:rPr>
        <w:t xml:space="preserve">rnetiden </w:t>
      </w:r>
      <w:r w:rsidR="00D601C3" w:rsidRPr="006A5C02">
        <w:rPr>
          <w:rFonts w:ascii="Arial" w:hAnsi="Arial" w:cs="Arial"/>
        </w:rPr>
        <w:t>(kl</w:t>
      </w:r>
      <w:r w:rsidR="006A5C02">
        <w:rPr>
          <w:rFonts w:ascii="Arial" w:hAnsi="Arial" w:cs="Arial"/>
        </w:rPr>
        <w:t>.</w:t>
      </w:r>
      <w:r w:rsidR="00D601C3" w:rsidRPr="006A5C02">
        <w:rPr>
          <w:rFonts w:ascii="Arial" w:hAnsi="Arial" w:cs="Arial"/>
        </w:rPr>
        <w:t xml:space="preserve"> 9.00 – kl.14.30) </w:t>
      </w:r>
      <w:r w:rsidR="00AE19FE" w:rsidRPr="006A5C02">
        <w:rPr>
          <w:rFonts w:ascii="Arial" w:hAnsi="Arial" w:cs="Arial"/>
        </w:rPr>
        <w:t>om ikke annet er avtalt</w:t>
      </w:r>
      <w:r w:rsidR="003E18E3" w:rsidRPr="006A5C02">
        <w:rPr>
          <w:rFonts w:ascii="Arial" w:hAnsi="Arial" w:cs="Arial"/>
        </w:rPr>
        <w:t>. Arbeidstaker skal gi beskjed om fravær (sykdom, syke</w:t>
      </w:r>
      <w:r w:rsidR="006A5C02">
        <w:rPr>
          <w:rFonts w:ascii="Arial" w:hAnsi="Arial" w:cs="Arial"/>
        </w:rPr>
        <w:t xml:space="preserve"> </w:t>
      </w:r>
      <w:r w:rsidR="003E18E3" w:rsidRPr="006A5C02">
        <w:rPr>
          <w:rFonts w:ascii="Arial" w:hAnsi="Arial" w:cs="Arial"/>
        </w:rPr>
        <w:t>barn, eksterne møter etc.) i samsvar med gjeldene regler.</w:t>
      </w:r>
      <w:r w:rsidR="00781D1B">
        <w:rPr>
          <w:rFonts w:ascii="Arial" w:hAnsi="Arial" w:cs="Arial"/>
        </w:rPr>
        <w:t xml:space="preserve"> Tilstedeværelse og fravær føres i Selvbetjeningsportalen (DFØ).</w:t>
      </w:r>
    </w:p>
    <w:p w14:paraId="46CCEC1A" w14:textId="77777777" w:rsidR="00D601C3" w:rsidRPr="006A5C02" w:rsidRDefault="00D601C3" w:rsidP="0064159B">
      <w:pPr>
        <w:spacing w:line="360" w:lineRule="auto"/>
        <w:rPr>
          <w:rFonts w:ascii="Arial" w:hAnsi="Arial" w:cs="Arial"/>
        </w:rPr>
      </w:pPr>
    </w:p>
    <w:p w14:paraId="143B5403" w14:textId="77777777" w:rsidR="00D601C3" w:rsidRPr="006A5C02" w:rsidRDefault="00D601C3" w:rsidP="00D601C3">
      <w:pPr>
        <w:spacing w:line="360" w:lineRule="auto"/>
        <w:rPr>
          <w:rFonts w:ascii="Arial" w:hAnsi="Arial" w:cs="Arial"/>
        </w:rPr>
      </w:pPr>
      <w:r w:rsidRPr="006A5C02">
        <w:rPr>
          <w:rFonts w:ascii="Arial" w:hAnsi="Arial" w:cs="Arial"/>
        </w:rPr>
        <w:t>Arbeidsgiver har rett til å innkalle arbeidstaker til fysisk oppmøte, f.eks. ved møter eller andre uforutsette hendelser, selv om dette faller på dager der det opprinnelig var avtalt hjemmearbeid.</w:t>
      </w:r>
    </w:p>
    <w:p w14:paraId="4312B129" w14:textId="084082F0" w:rsidR="00D601C3" w:rsidRPr="006A5C02" w:rsidRDefault="00D601C3" w:rsidP="00D601C3">
      <w:pPr>
        <w:spacing w:line="360" w:lineRule="auto"/>
        <w:rPr>
          <w:rFonts w:ascii="Arial" w:hAnsi="Arial" w:cs="Arial"/>
        </w:rPr>
      </w:pPr>
      <w:r w:rsidRPr="006A5C02">
        <w:rPr>
          <w:rFonts w:ascii="Arial" w:hAnsi="Arial" w:cs="Arial"/>
        </w:rPr>
        <w:t>Dette vil ikke automatisk føre til at hjemmekontordagen kan tas igjen, men</w:t>
      </w:r>
      <w:r w:rsidR="00124C34">
        <w:rPr>
          <w:rFonts w:ascii="Arial" w:hAnsi="Arial" w:cs="Arial"/>
        </w:rPr>
        <w:t xml:space="preserve"> vil </w:t>
      </w:r>
      <w:r w:rsidRPr="006A5C02">
        <w:rPr>
          <w:rFonts w:ascii="Arial" w:hAnsi="Arial" w:cs="Arial"/>
        </w:rPr>
        <w:t>vurde</w:t>
      </w:r>
      <w:r w:rsidR="00124C34">
        <w:rPr>
          <w:rFonts w:ascii="Arial" w:hAnsi="Arial" w:cs="Arial"/>
        </w:rPr>
        <w:t>res</w:t>
      </w:r>
      <w:r w:rsidRPr="006A5C02">
        <w:rPr>
          <w:rFonts w:ascii="Arial" w:hAnsi="Arial" w:cs="Arial"/>
        </w:rPr>
        <w:t xml:space="preserve"> i hvert enkelt tilfelle.</w:t>
      </w:r>
    </w:p>
    <w:p w14:paraId="11DE47EE" w14:textId="77777777" w:rsidR="0064159B" w:rsidRPr="006A5C02" w:rsidRDefault="0064159B" w:rsidP="0064159B">
      <w:pPr>
        <w:spacing w:line="360" w:lineRule="auto"/>
        <w:rPr>
          <w:rFonts w:ascii="Arial" w:hAnsi="Arial" w:cs="Arial"/>
        </w:rPr>
      </w:pPr>
    </w:p>
    <w:p w14:paraId="63948DBB" w14:textId="35436383" w:rsidR="00032923" w:rsidRPr="006A5C02" w:rsidRDefault="00297BB2" w:rsidP="0064159B">
      <w:pPr>
        <w:spacing w:line="360" w:lineRule="auto"/>
        <w:rPr>
          <w:rFonts w:ascii="Arial" w:hAnsi="Arial" w:cs="Arial"/>
          <w:b/>
          <w:bCs/>
        </w:rPr>
      </w:pPr>
      <w:r w:rsidRPr="006A5C02">
        <w:rPr>
          <w:rFonts w:ascii="Arial" w:hAnsi="Arial" w:cs="Arial"/>
          <w:b/>
          <w:bCs/>
        </w:rPr>
        <w:t>4. Evaluering og a</w:t>
      </w:r>
      <w:r w:rsidR="00032923" w:rsidRPr="006A5C02">
        <w:rPr>
          <w:rFonts w:ascii="Arial" w:hAnsi="Arial" w:cs="Arial"/>
          <w:b/>
          <w:bCs/>
        </w:rPr>
        <w:t>v</w:t>
      </w:r>
      <w:r w:rsidRPr="006A5C02">
        <w:rPr>
          <w:rFonts w:ascii="Arial" w:hAnsi="Arial" w:cs="Arial"/>
          <w:b/>
          <w:bCs/>
        </w:rPr>
        <w:t>s</w:t>
      </w:r>
      <w:r w:rsidR="00032923" w:rsidRPr="006A5C02">
        <w:rPr>
          <w:rFonts w:ascii="Arial" w:hAnsi="Arial" w:cs="Arial"/>
          <w:b/>
          <w:bCs/>
        </w:rPr>
        <w:t>lutning av hjemmekontoravtalen</w:t>
      </w:r>
    </w:p>
    <w:p w14:paraId="563AB03D" w14:textId="77777777" w:rsidR="00AD5CF0" w:rsidRPr="006A5C02" w:rsidRDefault="00032923" w:rsidP="0064159B">
      <w:pPr>
        <w:spacing w:line="360" w:lineRule="auto"/>
        <w:rPr>
          <w:rFonts w:ascii="Arial" w:hAnsi="Arial" w:cs="Arial"/>
        </w:rPr>
      </w:pPr>
      <w:r w:rsidRPr="006A5C02">
        <w:rPr>
          <w:rFonts w:ascii="Arial" w:hAnsi="Arial" w:cs="Arial"/>
        </w:rPr>
        <w:t xml:space="preserve">De første tre månedene av hjemmekontoravtalen regnes som en prøveperiode. Det skal gjennomføres en evaluering om hvordan hjemmekontorløsningen har fungert for AHO og </w:t>
      </w:r>
      <w:proofErr w:type="spellStart"/>
      <w:r w:rsidRPr="006A5C02">
        <w:rPr>
          <w:rFonts w:ascii="Arial" w:hAnsi="Arial" w:cs="Arial"/>
        </w:rPr>
        <w:t>arbeidstakern</w:t>
      </w:r>
      <w:proofErr w:type="spellEnd"/>
      <w:r w:rsidRPr="006A5C02">
        <w:rPr>
          <w:rFonts w:ascii="Arial" w:hAnsi="Arial" w:cs="Arial"/>
        </w:rPr>
        <w:t xml:space="preserve">. I prøveperioden kan hver av partene si opp avtalen med to ukers varsel. </w:t>
      </w:r>
    </w:p>
    <w:p w14:paraId="0CC832ED" w14:textId="77777777" w:rsidR="00AD5CF0" w:rsidRPr="006A5C02" w:rsidRDefault="00AD5CF0" w:rsidP="0064159B">
      <w:pPr>
        <w:spacing w:line="360" w:lineRule="auto"/>
        <w:rPr>
          <w:rFonts w:ascii="Arial" w:hAnsi="Arial" w:cs="Arial"/>
        </w:rPr>
      </w:pPr>
    </w:p>
    <w:p w14:paraId="6186F39F" w14:textId="59E90DF9" w:rsidR="00B20341" w:rsidRPr="006A5C02" w:rsidRDefault="00032923" w:rsidP="0064159B">
      <w:pPr>
        <w:spacing w:line="360" w:lineRule="auto"/>
        <w:rPr>
          <w:rFonts w:ascii="Arial" w:hAnsi="Arial" w:cs="Arial"/>
        </w:rPr>
      </w:pPr>
      <w:r w:rsidRPr="006A5C02">
        <w:rPr>
          <w:rFonts w:ascii="Arial" w:hAnsi="Arial" w:cs="Arial"/>
        </w:rPr>
        <w:t xml:space="preserve">Etter prøveperioden kan partene gjensidig </w:t>
      </w:r>
      <w:r w:rsidR="00B20341" w:rsidRPr="006A5C02">
        <w:rPr>
          <w:rFonts w:ascii="Arial" w:hAnsi="Arial" w:cs="Arial"/>
        </w:rPr>
        <w:t>si opp hjemmekontoravtalen med en måneds varsel. En avtale skal aldri være på mer en</w:t>
      </w:r>
      <w:r w:rsidR="006A5C02">
        <w:rPr>
          <w:rFonts w:ascii="Arial" w:hAnsi="Arial" w:cs="Arial"/>
        </w:rPr>
        <w:t>n</w:t>
      </w:r>
      <w:r w:rsidR="00B20341" w:rsidRPr="006A5C02">
        <w:rPr>
          <w:rFonts w:ascii="Arial" w:hAnsi="Arial" w:cs="Arial"/>
        </w:rPr>
        <w:t xml:space="preserve"> 6 måneder, men avtalen kan fornyes med inntil 6 nye måneder. Før ny avtale inngås</w:t>
      </w:r>
      <w:r w:rsidR="006D4FF2">
        <w:rPr>
          <w:rFonts w:ascii="Arial" w:hAnsi="Arial" w:cs="Arial"/>
        </w:rPr>
        <w:t>,</w:t>
      </w:r>
      <w:r w:rsidR="00B20341" w:rsidRPr="006A5C02">
        <w:rPr>
          <w:rFonts w:ascii="Arial" w:hAnsi="Arial" w:cs="Arial"/>
        </w:rPr>
        <w:t xml:space="preserve"> skal ordningen evalueres. </w:t>
      </w:r>
      <w:r w:rsidR="00AD5CF0" w:rsidRPr="006A5C02">
        <w:rPr>
          <w:rFonts w:ascii="Arial" w:hAnsi="Arial" w:cs="Arial"/>
        </w:rPr>
        <w:t>Arbeidsgiver har ansvaret for å innkalle den ansatte til evalueringssamtaler, men den ansatte kan også ta opp forhold på eget initiativ. Dersom det viser seg at avtalen om hjemmekontor ikke fungerer tilstrekkelig, kan arbeidsgiver eller arbeidstaker avslutte avtalen.</w:t>
      </w:r>
    </w:p>
    <w:p w14:paraId="35C4065D" w14:textId="77777777" w:rsidR="00AD5CF0" w:rsidRPr="006A5C02" w:rsidRDefault="00AD5CF0" w:rsidP="0064159B">
      <w:pPr>
        <w:spacing w:line="360" w:lineRule="auto"/>
        <w:rPr>
          <w:rFonts w:ascii="Arial" w:hAnsi="Arial" w:cs="Arial"/>
        </w:rPr>
      </w:pPr>
    </w:p>
    <w:p w14:paraId="1C77FE48" w14:textId="1C8386B2" w:rsidR="00B20341" w:rsidRPr="006A5C02" w:rsidRDefault="00B20341" w:rsidP="0064159B">
      <w:pPr>
        <w:spacing w:line="360" w:lineRule="auto"/>
        <w:rPr>
          <w:rFonts w:ascii="Arial" w:hAnsi="Arial" w:cs="Arial"/>
        </w:rPr>
      </w:pPr>
      <w:r w:rsidRPr="006A5C02">
        <w:rPr>
          <w:rFonts w:ascii="Arial" w:hAnsi="Arial" w:cs="Arial"/>
        </w:rPr>
        <w:t>Ved tjenstlige behov og mislighold av avtalen settes oppsigelsestiden til side og arbeidstakeren møter i AHOs lokaler.</w:t>
      </w:r>
      <w:r w:rsidR="006A5C02">
        <w:rPr>
          <w:rFonts w:ascii="Arial" w:hAnsi="Arial" w:cs="Arial"/>
        </w:rPr>
        <w:t xml:space="preserve"> </w:t>
      </w:r>
    </w:p>
    <w:p w14:paraId="4D730F5F" w14:textId="77777777" w:rsidR="007B15BE" w:rsidRPr="006A5C02" w:rsidRDefault="007B15BE" w:rsidP="0064159B">
      <w:pPr>
        <w:spacing w:line="360" w:lineRule="auto"/>
        <w:rPr>
          <w:rFonts w:ascii="Arial" w:hAnsi="Arial" w:cs="Arial"/>
        </w:rPr>
      </w:pPr>
    </w:p>
    <w:p w14:paraId="34AAFCE7" w14:textId="311C694C" w:rsidR="007B15BE" w:rsidRPr="006A5C02" w:rsidRDefault="00297BB2" w:rsidP="007B15BE">
      <w:pPr>
        <w:spacing w:line="360" w:lineRule="auto"/>
        <w:rPr>
          <w:rFonts w:ascii="Arial" w:hAnsi="Arial" w:cs="Arial"/>
          <w:b/>
          <w:bCs/>
        </w:rPr>
      </w:pPr>
      <w:r w:rsidRPr="006A5C02">
        <w:rPr>
          <w:rFonts w:ascii="Arial" w:hAnsi="Arial" w:cs="Arial"/>
          <w:b/>
          <w:bCs/>
        </w:rPr>
        <w:t xml:space="preserve">5. </w:t>
      </w:r>
      <w:r w:rsidR="007B15BE" w:rsidRPr="006A5C02">
        <w:rPr>
          <w:rFonts w:ascii="Arial" w:hAnsi="Arial" w:cs="Arial"/>
          <w:b/>
          <w:bCs/>
        </w:rPr>
        <w:t>Utstyr</w:t>
      </w:r>
    </w:p>
    <w:p w14:paraId="1EB4EBDB" w14:textId="5DB10411" w:rsidR="007B15BE" w:rsidRPr="006A5C02" w:rsidRDefault="007B15BE" w:rsidP="007B15BE">
      <w:pPr>
        <w:spacing w:line="360" w:lineRule="auto"/>
        <w:rPr>
          <w:rFonts w:ascii="Arial" w:hAnsi="Arial" w:cs="Arial"/>
        </w:rPr>
      </w:pPr>
      <w:r w:rsidRPr="006A5C02">
        <w:rPr>
          <w:rFonts w:ascii="Arial" w:hAnsi="Arial" w:cs="Arial"/>
        </w:rPr>
        <w:t>AHO skal dekke</w:t>
      </w:r>
      <w:r w:rsidR="00124C34">
        <w:rPr>
          <w:rFonts w:ascii="Arial" w:hAnsi="Arial" w:cs="Arial"/>
        </w:rPr>
        <w:t xml:space="preserve"> </w:t>
      </w:r>
      <w:r w:rsidRPr="006A5C02">
        <w:rPr>
          <w:rFonts w:ascii="Arial" w:hAnsi="Arial" w:cs="Arial"/>
        </w:rPr>
        <w:t xml:space="preserve">grunnleggende </w:t>
      </w:r>
      <w:r w:rsidR="00124C34">
        <w:rPr>
          <w:rFonts w:ascii="Arial" w:hAnsi="Arial" w:cs="Arial"/>
        </w:rPr>
        <w:t xml:space="preserve">teknisk </w:t>
      </w:r>
      <w:r w:rsidRPr="006A5C02">
        <w:rPr>
          <w:rFonts w:ascii="Arial" w:hAnsi="Arial" w:cs="Arial"/>
        </w:rPr>
        <w:t>utstyr som tastatur, mus og skjerm. For noen oppgaver og ved behov for individuell tilrettel</w:t>
      </w:r>
      <w:r w:rsidR="00297BB2" w:rsidRPr="006A5C02">
        <w:rPr>
          <w:rFonts w:ascii="Arial" w:hAnsi="Arial" w:cs="Arial"/>
        </w:rPr>
        <w:t>e</w:t>
      </w:r>
      <w:r w:rsidRPr="006A5C02">
        <w:rPr>
          <w:rFonts w:ascii="Arial" w:hAnsi="Arial" w:cs="Arial"/>
        </w:rPr>
        <w:t>gging</w:t>
      </w:r>
      <w:r w:rsidR="00297BB2" w:rsidRPr="006A5C02">
        <w:rPr>
          <w:rFonts w:ascii="Arial" w:hAnsi="Arial" w:cs="Arial"/>
        </w:rPr>
        <w:t>,</w:t>
      </w:r>
      <w:r w:rsidRPr="006A5C02">
        <w:rPr>
          <w:rFonts w:ascii="Arial" w:hAnsi="Arial" w:cs="Arial"/>
        </w:rPr>
        <w:t xml:space="preserve"> vil det være mulig å søke om utstyr ut over dette. En slik </w:t>
      </w:r>
      <w:r w:rsidRPr="006A5C02">
        <w:rPr>
          <w:rFonts w:ascii="Arial" w:hAnsi="Arial" w:cs="Arial"/>
        </w:rPr>
        <w:lastRenderedPageBreak/>
        <w:t xml:space="preserve">søknad avgjøres av leder. </w:t>
      </w:r>
      <w:r w:rsidR="00602B74">
        <w:rPr>
          <w:rFonts w:ascii="Arial" w:hAnsi="Arial" w:cs="Arial"/>
        </w:rPr>
        <w:t xml:space="preserve">Brebånd dekkes ikke. </w:t>
      </w:r>
      <w:r w:rsidRPr="006A5C02">
        <w:rPr>
          <w:rFonts w:ascii="Arial" w:hAnsi="Arial" w:cs="Arial"/>
        </w:rPr>
        <w:t xml:space="preserve">Alt utstyr som AHO kjøper til benyttelse på hjemmekontor, tilhører AHO og skal leveres inn når </w:t>
      </w:r>
      <w:r w:rsidR="00297BB2" w:rsidRPr="006A5C02">
        <w:rPr>
          <w:rFonts w:ascii="Arial" w:hAnsi="Arial" w:cs="Arial"/>
        </w:rPr>
        <w:t xml:space="preserve">avtalen og hjemmekontor eller </w:t>
      </w:r>
      <w:r w:rsidRPr="006A5C02">
        <w:rPr>
          <w:rFonts w:ascii="Arial" w:hAnsi="Arial" w:cs="Arial"/>
        </w:rPr>
        <w:t>arbeidsforholdet opphører. AHO dekker kostnader ved installering av utstyret og for montering og vedlikehold</w:t>
      </w:r>
      <w:r w:rsidR="00297BB2" w:rsidRPr="006A5C02">
        <w:rPr>
          <w:rFonts w:ascii="Arial" w:hAnsi="Arial" w:cs="Arial"/>
        </w:rPr>
        <w:t>,</w:t>
      </w:r>
      <w:r w:rsidRPr="006A5C02">
        <w:rPr>
          <w:rFonts w:ascii="Arial" w:hAnsi="Arial" w:cs="Arial"/>
        </w:rPr>
        <w:t xml:space="preserve"> hvis arbeidstaker ikke selv kan utføre disse oppgavene. Er det behov for forbedring av utstyret skal arbeidstakeren bringe utstyret til AHO.</w:t>
      </w:r>
    </w:p>
    <w:p w14:paraId="1DC90468" w14:textId="77777777" w:rsidR="007B15BE" w:rsidRPr="006A5C02" w:rsidRDefault="007B15BE" w:rsidP="007B15BE">
      <w:pPr>
        <w:spacing w:line="360" w:lineRule="auto"/>
        <w:rPr>
          <w:rFonts w:ascii="Arial" w:hAnsi="Arial" w:cs="Arial"/>
        </w:rPr>
      </w:pPr>
    </w:p>
    <w:p w14:paraId="4264EACE" w14:textId="6379B637" w:rsidR="007B15BE" w:rsidRPr="006A5C02" w:rsidRDefault="007B15BE" w:rsidP="0064159B">
      <w:pPr>
        <w:spacing w:line="360" w:lineRule="auto"/>
        <w:rPr>
          <w:rFonts w:ascii="Arial" w:hAnsi="Arial" w:cs="Arial"/>
        </w:rPr>
      </w:pPr>
      <w:r w:rsidRPr="006A5C02">
        <w:rPr>
          <w:rFonts w:ascii="Arial" w:hAnsi="Arial" w:cs="Arial"/>
        </w:rPr>
        <w:t>Arbeidstaker har ansvaret for å behandle utstyret forsvarlig og for å levere det tilbake ved hjemmekontorets opphør, ved permisjoner utover den avtale hjemmekontorperioden, når arbeidsgiver krever det og om arbeidsforholdet avsluttes.</w:t>
      </w:r>
    </w:p>
    <w:p w14:paraId="586BEE91" w14:textId="77777777" w:rsidR="00297BB2" w:rsidRPr="006A5C02" w:rsidRDefault="00297BB2" w:rsidP="0064159B">
      <w:pPr>
        <w:spacing w:line="360" w:lineRule="auto"/>
        <w:rPr>
          <w:rFonts w:ascii="Arial" w:hAnsi="Arial" w:cs="Arial"/>
        </w:rPr>
      </w:pPr>
    </w:p>
    <w:p w14:paraId="54CF69F9" w14:textId="11209E78" w:rsidR="003D2C50" w:rsidRPr="006A5C02" w:rsidRDefault="00297BB2" w:rsidP="0064159B">
      <w:pPr>
        <w:spacing w:line="360" w:lineRule="auto"/>
        <w:rPr>
          <w:rFonts w:ascii="Arial" w:hAnsi="Arial" w:cs="Arial"/>
          <w:b/>
          <w:bCs/>
        </w:rPr>
      </w:pPr>
      <w:r w:rsidRPr="006A5C02">
        <w:rPr>
          <w:rFonts w:ascii="Arial" w:hAnsi="Arial" w:cs="Arial"/>
          <w:b/>
          <w:bCs/>
        </w:rPr>
        <w:t>6</w:t>
      </w:r>
      <w:r w:rsidR="0064159B" w:rsidRPr="006A5C02">
        <w:rPr>
          <w:rFonts w:ascii="Arial" w:hAnsi="Arial" w:cs="Arial"/>
          <w:b/>
          <w:bCs/>
        </w:rPr>
        <w:t xml:space="preserve">. Fysisk og psykososialt arbeidsmiljø </w:t>
      </w:r>
    </w:p>
    <w:p w14:paraId="1B0CDC43" w14:textId="49C83945" w:rsidR="00BF5EBA" w:rsidRPr="006A5C02" w:rsidRDefault="00BF5EBA" w:rsidP="0064159B">
      <w:pPr>
        <w:spacing w:line="360" w:lineRule="auto"/>
        <w:rPr>
          <w:rFonts w:ascii="Arial" w:hAnsi="Arial" w:cs="Arial"/>
        </w:rPr>
      </w:pPr>
      <w:r w:rsidRPr="006A5C02">
        <w:rPr>
          <w:rFonts w:ascii="Arial" w:hAnsi="Arial" w:cs="Arial"/>
        </w:rPr>
        <w:t>AHO har</w:t>
      </w:r>
      <w:r w:rsidR="00602B74">
        <w:rPr>
          <w:rFonts w:ascii="Arial" w:hAnsi="Arial" w:cs="Arial"/>
        </w:rPr>
        <w:t>,</w:t>
      </w:r>
      <w:r w:rsidRPr="006A5C02">
        <w:rPr>
          <w:rFonts w:ascii="Arial" w:hAnsi="Arial" w:cs="Arial"/>
        </w:rPr>
        <w:t xml:space="preserve"> så langt det er praktisk mulig, ansvar for at den som har hjemmekontor har et trygt arbeidsmi</w:t>
      </w:r>
      <w:r w:rsidR="006A5C02">
        <w:rPr>
          <w:rFonts w:ascii="Arial" w:hAnsi="Arial" w:cs="Arial"/>
        </w:rPr>
        <w:t>l</w:t>
      </w:r>
      <w:r w:rsidRPr="006A5C02">
        <w:rPr>
          <w:rFonts w:ascii="Arial" w:hAnsi="Arial" w:cs="Arial"/>
        </w:rPr>
        <w:t>jø som ikke gir opphav til skader</w:t>
      </w:r>
      <w:r w:rsidR="00FF3B6B" w:rsidRPr="006A5C02">
        <w:rPr>
          <w:rFonts w:ascii="Arial" w:hAnsi="Arial" w:cs="Arial"/>
        </w:rPr>
        <w:t xml:space="preserve"> (jfr</w:t>
      </w:r>
      <w:r w:rsidR="006A5C02">
        <w:rPr>
          <w:rFonts w:ascii="Arial" w:hAnsi="Arial" w:cs="Arial"/>
        </w:rPr>
        <w:t>.</w:t>
      </w:r>
      <w:r w:rsidR="00FF3B6B" w:rsidRPr="006A5C02">
        <w:rPr>
          <w:rFonts w:ascii="Arial" w:hAnsi="Arial" w:cs="Arial"/>
        </w:rPr>
        <w:t xml:space="preserve"> Hjemmekontorforskriften)</w:t>
      </w:r>
      <w:r w:rsidRPr="006A5C02">
        <w:rPr>
          <w:rFonts w:ascii="Arial" w:hAnsi="Arial" w:cs="Arial"/>
        </w:rPr>
        <w:t xml:space="preserve"> Dette innebærer bl.a. at AHO har ansvaret for at utstyr som leveres til den ansatte, ikke er til skade for arbeidstakeren. Arbeidstakeren </w:t>
      </w:r>
      <w:r w:rsidR="00E74BBD">
        <w:rPr>
          <w:rFonts w:ascii="Arial" w:hAnsi="Arial" w:cs="Arial"/>
        </w:rPr>
        <w:t>må ha hjemm</w:t>
      </w:r>
      <w:r w:rsidR="006D4FF2">
        <w:rPr>
          <w:rFonts w:ascii="Arial" w:hAnsi="Arial" w:cs="Arial"/>
        </w:rPr>
        <w:t>e</w:t>
      </w:r>
      <w:r w:rsidR="00E74BBD">
        <w:rPr>
          <w:rFonts w:ascii="Arial" w:hAnsi="Arial" w:cs="Arial"/>
        </w:rPr>
        <w:t xml:space="preserve">kontormuligheter der innemiljøet ikke medfører uheldig </w:t>
      </w:r>
      <w:proofErr w:type="spellStart"/>
      <w:r w:rsidR="00E74BBD">
        <w:rPr>
          <w:rFonts w:ascii="Arial" w:hAnsi="Arial" w:cs="Arial"/>
        </w:rPr>
        <w:t>fysike</w:t>
      </w:r>
      <w:proofErr w:type="spellEnd"/>
      <w:r w:rsidR="00E74BBD">
        <w:rPr>
          <w:rFonts w:ascii="Arial" w:hAnsi="Arial" w:cs="Arial"/>
        </w:rPr>
        <w:t xml:space="preserve"> belastninger</w:t>
      </w:r>
      <w:r w:rsidR="00FF3B6B" w:rsidRPr="006A5C02">
        <w:rPr>
          <w:rFonts w:ascii="Arial" w:hAnsi="Arial" w:cs="Arial"/>
        </w:rPr>
        <w:t xml:space="preserve">. </w:t>
      </w:r>
      <w:r w:rsidR="00C25024" w:rsidRPr="006A5C02">
        <w:rPr>
          <w:rFonts w:ascii="Arial" w:hAnsi="Arial" w:cs="Arial"/>
        </w:rPr>
        <w:t>Rommet</w:t>
      </w:r>
      <w:r w:rsidR="00FF3B6B" w:rsidRPr="006A5C02">
        <w:rPr>
          <w:rFonts w:ascii="Arial" w:hAnsi="Arial" w:cs="Arial"/>
        </w:rPr>
        <w:t xml:space="preserve"> må være utformet og innredet slik at det tilfred</w:t>
      </w:r>
      <w:r w:rsidR="006A5C02">
        <w:rPr>
          <w:rFonts w:ascii="Arial" w:hAnsi="Arial" w:cs="Arial"/>
        </w:rPr>
        <w:t>s</w:t>
      </w:r>
      <w:r w:rsidR="00FF3B6B" w:rsidRPr="006A5C02">
        <w:rPr>
          <w:rFonts w:ascii="Arial" w:hAnsi="Arial" w:cs="Arial"/>
        </w:rPr>
        <w:t>stiller de krav som lov- og forskrift</w:t>
      </w:r>
      <w:r w:rsidR="00C25024" w:rsidRPr="006A5C02">
        <w:rPr>
          <w:rFonts w:ascii="Arial" w:hAnsi="Arial" w:cs="Arial"/>
        </w:rPr>
        <w:t>sverk</w:t>
      </w:r>
      <w:r w:rsidR="00FF3B6B" w:rsidRPr="006A5C02">
        <w:rPr>
          <w:rFonts w:ascii="Arial" w:hAnsi="Arial" w:cs="Arial"/>
        </w:rPr>
        <w:t xml:space="preserve"> til enhver tid stiller. AHO forutsetter at arbeidstakere som inngår avtale om hjemmekontor</w:t>
      </w:r>
      <w:r w:rsidR="00AC54F4" w:rsidRPr="006A5C02">
        <w:rPr>
          <w:rFonts w:ascii="Arial" w:hAnsi="Arial" w:cs="Arial"/>
        </w:rPr>
        <w:t>,</w:t>
      </w:r>
      <w:r w:rsidR="00FF3B6B" w:rsidRPr="006A5C02">
        <w:rPr>
          <w:rFonts w:ascii="Arial" w:hAnsi="Arial" w:cs="Arial"/>
        </w:rPr>
        <w:t xml:space="preserve"> kan tilrettelegge boligen etter lov</w:t>
      </w:r>
      <w:r w:rsidR="00C25024" w:rsidRPr="006A5C02">
        <w:rPr>
          <w:rFonts w:ascii="Arial" w:hAnsi="Arial" w:cs="Arial"/>
        </w:rPr>
        <w:t xml:space="preserve">- </w:t>
      </w:r>
      <w:r w:rsidR="00FF3B6B" w:rsidRPr="006A5C02">
        <w:rPr>
          <w:rFonts w:ascii="Arial" w:hAnsi="Arial" w:cs="Arial"/>
        </w:rPr>
        <w:t>og forskriftsverk</w:t>
      </w:r>
      <w:r w:rsidR="00C25024" w:rsidRPr="006A5C02">
        <w:rPr>
          <w:rFonts w:ascii="Arial" w:hAnsi="Arial" w:cs="Arial"/>
        </w:rPr>
        <w:t>.</w:t>
      </w:r>
    </w:p>
    <w:p w14:paraId="117D0A3B" w14:textId="77777777" w:rsidR="00E808A3" w:rsidRPr="006A5C02" w:rsidRDefault="00E808A3" w:rsidP="0064159B">
      <w:pPr>
        <w:spacing w:line="360" w:lineRule="auto"/>
        <w:rPr>
          <w:rFonts w:ascii="Arial" w:hAnsi="Arial" w:cs="Arial"/>
        </w:rPr>
      </w:pPr>
    </w:p>
    <w:p w14:paraId="27ABA5B2" w14:textId="2B6C0DBA" w:rsidR="00E808A3" w:rsidRPr="006A5C02" w:rsidRDefault="00E808A3" w:rsidP="0064159B">
      <w:pPr>
        <w:spacing w:line="360" w:lineRule="auto"/>
        <w:rPr>
          <w:rFonts w:ascii="Arial" w:hAnsi="Arial" w:cs="Arial"/>
        </w:rPr>
      </w:pPr>
      <w:r w:rsidRPr="006A5C02">
        <w:rPr>
          <w:rFonts w:ascii="Arial" w:hAnsi="Arial" w:cs="Arial"/>
        </w:rPr>
        <w:t>Når det gjelder det psykososiale arbeidsmiljøet skal den ansatte være i tett dialog med sin leder for å sikre at bruken av hjemmekontor ikke medfører uheldige psykiske belastninger</w:t>
      </w:r>
      <w:r w:rsidR="00BF5EBA" w:rsidRPr="006A5C02">
        <w:rPr>
          <w:rFonts w:ascii="Arial" w:hAnsi="Arial" w:cs="Arial"/>
        </w:rPr>
        <w:t>.</w:t>
      </w:r>
    </w:p>
    <w:p w14:paraId="76AFCDD8" w14:textId="77777777" w:rsidR="003D2C50" w:rsidRPr="006A5C02" w:rsidRDefault="003D2C50" w:rsidP="0064159B">
      <w:pPr>
        <w:spacing w:line="360" w:lineRule="auto"/>
        <w:rPr>
          <w:rFonts w:ascii="Arial" w:hAnsi="Arial" w:cs="Arial"/>
        </w:rPr>
      </w:pPr>
    </w:p>
    <w:p w14:paraId="109B4FDB" w14:textId="2FA49256" w:rsidR="0064159B" w:rsidRPr="006A5C02" w:rsidRDefault="0064159B" w:rsidP="0064159B">
      <w:pPr>
        <w:spacing w:line="360" w:lineRule="auto"/>
        <w:rPr>
          <w:rFonts w:ascii="Arial" w:hAnsi="Arial" w:cs="Arial"/>
        </w:rPr>
      </w:pPr>
      <w:r w:rsidRPr="006A5C02">
        <w:rPr>
          <w:rFonts w:ascii="Arial" w:hAnsi="Arial" w:cs="Arial"/>
        </w:rPr>
        <w:t>Avtale om hjemmekontor forutsetter en god og tilpasset arbeidssituasjon</w:t>
      </w:r>
      <w:r w:rsidR="008E179E">
        <w:rPr>
          <w:rFonts w:ascii="Arial" w:hAnsi="Arial" w:cs="Arial"/>
        </w:rPr>
        <w:t>,</w:t>
      </w:r>
      <w:r w:rsidRPr="006A5C02">
        <w:rPr>
          <w:rFonts w:ascii="Arial" w:hAnsi="Arial" w:cs="Arial"/>
        </w:rPr>
        <w:t xml:space="preserve"> som også sikrer samhandling i enhetene. Dersom det viser seg at bruken av hjemmekontor medfører samarbeidsproblemer på en enhet</w:t>
      </w:r>
      <w:r w:rsidR="00297BB2" w:rsidRPr="006A5C02">
        <w:rPr>
          <w:rFonts w:ascii="Arial" w:hAnsi="Arial" w:cs="Arial"/>
        </w:rPr>
        <w:t>,</w:t>
      </w:r>
      <w:r w:rsidRPr="006A5C02">
        <w:rPr>
          <w:rFonts w:ascii="Arial" w:hAnsi="Arial" w:cs="Arial"/>
        </w:rPr>
        <w:t xml:space="preserve"> kan avtaler om hjemmekontor avvikles/ikke inngås. Bruk av hjemmekontor skal heller ikke benyttes som løsning på en arbeidsmiljøutfordring på en enhet. </w:t>
      </w:r>
    </w:p>
    <w:p w14:paraId="4E25514A" w14:textId="77777777" w:rsidR="0064159B" w:rsidRPr="006A5C02" w:rsidRDefault="0064159B" w:rsidP="0064159B">
      <w:pPr>
        <w:spacing w:line="360" w:lineRule="auto"/>
        <w:rPr>
          <w:rFonts w:ascii="Arial" w:hAnsi="Arial" w:cs="Arial"/>
        </w:rPr>
      </w:pPr>
    </w:p>
    <w:p w14:paraId="08AC5050" w14:textId="61BC2E1A" w:rsidR="0064159B" w:rsidRPr="006A5C02" w:rsidRDefault="00297BB2" w:rsidP="0064159B">
      <w:pPr>
        <w:spacing w:line="360" w:lineRule="auto"/>
        <w:rPr>
          <w:rFonts w:ascii="Arial" w:hAnsi="Arial" w:cs="Arial"/>
          <w:b/>
          <w:bCs/>
        </w:rPr>
      </w:pPr>
      <w:r w:rsidRPr="006A5C02">
        <w:rPr>
          <w:rFonts w:ascii="Arial" w:hAnsi="Arial" w:cs="Arial"/>
          <w:b/>
          <w:bCs/>
        </w:rPr>
        <w:t xml:space="preserve">7. </w:t>
      </w:r>
      <w:r w:rsidR="006E5A19" w:rsidRPr="006A5C02">
        <w:rPr>
          <w:rFonts w:ascii="Arial" w:hAnsi="Arial" w:cs="Arial"/>
          <w:b/>
          <w:bCs/>
        </w:rPr>
        <w:t>Ansvar og forsikringer</w:t>
      </w:r>
    </w:p>
    <w:p w14:paraId="5591CB07" w14:textId="1C629E67" w:rsidR="0064159B" w:rsidRPr="006A5C02" w:rsidRDefault="004173B6" w:rsidP="0064159B">
      <w:pPr>
        <w:spacing w:line="360" w:lineRule="auto"/>
        <w:rPr>
          <w:rFonts w:ascii="Arial" w:hAnsi="Arial" w:cs="Arial"/>
        </w:rPr>
      </w:pPr>
      <w:r w:rsidRPr="006A5C02">
        <w:rPr>
          <w:rFonts w:ascii="Arial" w:hAnsi="Arial" w:cs="Arial"/>
        </w:rPr>
        <w:t xml:space="preserve">Staten er selvassurandør og AHO </w:t>
      </w:r>
      <w:r w:rsidR="00E2474F" w:rsidRPr="006A5C02">
        <w:rPr>
          <w:rFonts w:ascii="Arial" w:hAnsi="Arial" w:cs="Arial"/>
        </w:rPr>
        <w:t>skal</w:t>
      </w:r>
      <w:r w:rsidRPr="006A5C02">
        <w:rPr>
          <w:rFonts w:ascii="Arial" w:hAnsi="Arial" w:cs="Arial"/>
        </w:rPr>
        <w:t xml:space="preserve"> ikke tegne særskilte </w:t>
      </w:r>
      <w:r w:rsidR="00E2474F" w:rsidRPr="006A5C02">
        <w:rPr>
          <w:rFonts w:ascii="Arial" w:hAnsi="Arial" w:cs="Arial"/>
        </w:rPr>
        <w:t>forsikringer</w:t>
      </w:r>
      <w:r w:rsidR="00B14A9D" w:rsidRPr="006A5C02">
        <w:rPr>
          <w:rFonts w:ascii="Arial" w:hAnsi="Arial" w:cs="Arial"/>
        </w:rPr>
        <w:t xml:space="preserve"> for arbeidstakeren som har avtale om hjemme</w:t>
      </w:r>
      <w:r w:rsidR="00297BB2" w:rsidRPr="006A5C02">
        <w:rPr>
          <w:rFonts w:ascii="Arial" w:hAnsi="Arial" w:cs="Arial"/>
        </w:rPr>
        <w:t>kontor</w:t>
      </w:r>
      <w:r w:rsidR="00B14A9D" w:rsidRPr="006A5C02">
        <w:rPr>
          <w:rFonts w:ascii="Arial" w:hAnsi="Arial" w:cs="Arial"/>
        </w:rPr>
        <w:t xml:space="preserve">. Ved eventuelle skadetilfeller </w:t>
      </w:r>
      <w:r w:rsidR="00F4562C" w:rsidRPr="006A5C02">
        <w:rPr>
          <w:rFonts w:ascii="Arial" w:hAnsi="Arial" w:cs="Arial"/>
        </w:rPr>
        <w:t xml:space="preserve">i hjemmet, anvendes de generelle reglene om erstatning og forsikring som gjelder for ansatte i staten. Arbeidstakeren er dekket gjennom Hovedtariffavtalens fellesbestemmelser §§ 23 og 24, lov om yrkesskadeforsikring med forskrifter og folketrygdloven. Arbeidsgiver er også ansvarlig etter skadeserstatningsloven § 2-1. </w:t>
      </w:r>
    </w:p>
    <w:p w14:paraId="44E20461" w14:textId="77777777" w:rsidR="00F4562C" w:rsidRPr="006A5C02" w:rsidRDefault="00F4562C" w:rsidP="0064159B">
      <w:pPr>
        <w:spacing w:line="360" w:lineRule="auto"/>
        <w:rPr>
          <w:rFonts w:ascii="Arial" w:hAnsi="Arial" w:cs="Arial"/>
        </w:rPr>
      </w:pPr>
    </w:p>
    <w:p w14:paraId="5526ADB3" w14:textId="62273F43" w:rsidR="0064159B" w:rsidRPr="006A5C02" w:rsidRDefault="00F4562C" w:rsidP="0064159B">
      <w:pPr>
        <w:spacing w:line="360" w:lineRule="auto"/>
        <w:rPr>
          <w:rFonts w:ascii="Arial" w:hAnsi="Arial" w:cs="Arial"/>
        </w:rPr>
      </w:pPr>
      <w:r w:rsidRPr="006A5C02">
        <w:rPr>
          <w:rFonts w:ascii="Arial" w:hAnsi="Arial" w:cs="Arial"/>
        </w:rPr>
        <w:t>Det er en forutsetning for å inngå avtale om hjemmekontor at arbeidstakeren har tegnet en vanlig innbo-/hjemforsikring.</w:t>
      </w:r>
    </w:p>
    <w:p w14:paraId="687B08BC" w14:textId="77777777" w:rsidR="00F4562C" w:rsidRPr="006A5C02" w:rsidRDefault="00F4562C" w:rsidP="0064159B">
      <w:pPr>
        <w:spacing w:line="360" w:lineRule="auto"/>
        <w:rPr>
          <w:rFonts w:ascii="Arial" w:hAnsi="Arial" w:cs="Arial"/>
        </w:rPr>
      </w:pPr>
    </w:p>
    <w:p w14:paraId="47E283EB" w14:textId="205B1AFE" w:rsidR="0064159B" w:rsidRDefault="0064159B" w:rsidP="0064159B">
      <w:pPr>
        <w:spacing w:line="360" w:lineRule="auto"/>
        <w:rPr>
          <w:rFonts w:ascii="Arial" w:hAnsi="Arial" w:cs="Arial"/>
        </w:rPr>
      </w:pPr>
      <w:r w:rsidRPr="006A5C02">
        <w:rPr>
          <w:rFonts w:ascii="Arial" w:hAnsi="Arial" w:cs="Arial"/>
        </w:rPr>
        <w:lastRenderedPageBreak/>
        <w:t>Private gjøremål vil ikke bli definert som yrkesskade, selv om det inntreffer innenfor det som er definert som arbeidstid.</w:t>
      </w:r>
    </w:p>
    <w:p w14:paraId="23666BAC" w14:textId="77777777" w:rsidR="00AD5CF0" w:rsidRPr="006A5C02" w:rsidRDefault="00AD5CF0" w:rsidP="0064159B">
      <w:pPr>
        <w:spacing w:line="360" w:lineRule="auto"/>
        <w:rPr>
          <w:rFonts w:ascii="Arial" w:hAnsi="Arial" w:cs="Arial"/>
        </w:rPr>
      </w:pPr>
    </w:p>
    <w:p w14:paraId="6EB262B2" w14:textId="79EF1AC9" w:rsidR="00AD5CF0" w:rsidRPr="006A5C02" w:rsidRDefault="00297BB2" w:rsidP="0064159B">
      <w:pPr>
        <w:spacing w:line="360" w:lineRule="auto"/>
        <w:rPr>
          <w:rFonts w:ascii="Arial" w:hAnsi="Arial" w:cs="Arial"/>
          <w:b/>
          <w:bCs/>
        </w:rPr>
      </w:pPr>
      <w:r w:rsidRPr="006A5C02">
        <w:rPr>
          <w:rFonts w:ascii="Arial" w:hAnsi="Arial" w:cs="Arial"/>
          <w:b/>
          <w:bCs/>
        </w:rPr>
        <w:t xml:space="preserve">8. </w:t>
      </w:r>
      <w:r w:rsidR="00AD5CF0" w:rsidRPr="006A5C02">
        <w:rPr>
          <w:rFonts w:ascii="Arial" w:hAnsi="Arial" w:cs="Arial"/>
          <w:b/>
          <w:bCs/>
        </w:rPr>
        <w:t>Sikkerhet</w:t>
      </w:r>
    </w:p>
    <w:p w14:paraId="428A0B59" w14:textId="334A2C3B" w:rsidR="0064159B" w:rsidRDefault="00831195" w:rsidP="0064159B">
      <w:pPr>
        <w:spacing w:line="360" w:lineRule="auto"/>
        <w:rPr>
          <w:rFonts w:ascii="Arial" w:hAnsi="Arial" w:cs="Arial"/>
        </w:rPr>
      </w:pPr>
      <w:r w:rsidRPr="006A5C02">
        <w:rPr>
          <w:rFonts w:ascii="Arial" w:hAnsi="Arial" w:cs="Arial"/>
        </w:rPr>
        <w:t xml:space="preserve">De til enhver tid gjeldene sikkerhetsregler ved bruk av IT-utstyr må følges. Nærmeste leder og arbeidstakeren skal drøfte og avtale </w:t>
      </w:r>
      <w:r>
        <w:rPr>
          <w:rFonts w:ascii="Arial" w:hAnsi="Arial" w:cs="Arial"/>
        </w:rPr>
        <w:t xml:space="preserve">håndtering av sensitiv data og dokumenter hjemme, inkludert bruk av sikre nettverk og </w:t>
      </w:r>
      <w:r w:rsidRPr="006A5C02">
        <w:rPr>
          <w:rFonts w:ascii="Arial" w:hAnsi="Arial" w:cs="Arial"/>
        </w:rPr>
        <w:t>oppbevaring av</w:t>
      </w:r>
      <w:r>
        <w:rPr>
          <w:rFonts w:ascii="Arial" w:hAnsi="Arial" w:cs="Arial"/>
        </w:rPr>
        <w:t xml:space="preserve"> fysiske dokumenter. D</w:t>
      </w:r>
      <w:r w:rsidRPr="006A5C02">
        <w:rPr>
          <w:rFonts w:ascii="Arial" w:hAnsi="Arial" w:cs="Arial"/>
        </w:rPr>
        <w:t xml:space="preserve">okumenter og annen informasjon skal ivaretas i tråd med gjeldene taushetspliktregler. </w:t>
      </w:r>
    </w:p>
    <w:p w14:paraId="06C05F0D" w14:textId="77777777" w:rsidR="00831195" w:rsidRPr="006A5C02" w:rsidRDefault="00831195" w:rsidP="0064159B">
      <w:pPr>
        <w:spacing w:line="360" w:lineRule="auto"/>
        <w:rPr>
          <w:rFonts w:ascii="Arial" w:hAnsi="Arial" w:cs="Arial"/>
        </w:rPr>
      </w:pPr>
    </w:p>
    <w:p w14:paraId="44E21FF6" w14:textId="6E155F48" w:rsidR="0064159B" w:rsidRPr="006A5C02" w:rsidRDefault="00297BB2" w:rsidP="0064159B">
      <w:pPr>
        <w:spacing w:line="360" w:lineRule="auto"/>
        <w:rPr>
          <w:rFonts w:ascii="Arial" w:hAnsi="Arial" w:cs="Arial"/>
          <w:b/>
          <w:bCs/>
        </w:rPr>
      </w:pPr>
      <w:r w:rsidRPr="006A5C02">
        <w:rPr>
          <w:rFonts w:ascii="Arial" w:hAnsi="Arial" w:cs="Arial"/>
          <w:b/>
          <w:bCs/>
        </w:rPr>
        <w:t xml:space="preserve">9. </w:t>
      </w:r>
      <w:r w:rsidR="0064159B" w:rsidRPr="006A5C02">
        <w:rPr>
          <w:rFonts w:ascii="Arial" w:hAnsi="Arial" w:cs="Arial"/>
          <w:b/>
          <w:bCs/>
        </w:rPr>
        <w:t>Når kan avtaler om hjemmekontor ikke inngås</w:t>
      </w:r>
    </w:p>
    <w:p w14:paraId="31F0F6E9" w14:textId="4A1AF7D1" w:rsidR="0064159B" w:rsidRPr="006A5C02" w:rsidRDefault="0064159B" w:rsidP="0064159B">
      <w:pPr>
        <w:spacing w:line="360" w:lineRule="auto"/>
        <w:rPr>
          <w:rFonts w:ascii="Arial" w:hAnsi="Arial" w:cs="Arial"/>
        </w:rPr>
      </w:pPr>
      <w:r w:rsidRPr="006A5C02">
        <w:rPr>
          <w:rFonts w:ascii="Arial" w:hAnsi="Arial" w:cs="Arial"/>
        </w:rPr>
        <w:t>En forutsetning for å innvilge avtale om hjemmekontor er at den ansatte har oppgaver som lar seg løse fra hjemmekontoret. Denne ordningen skal ikke medføre lavere produktivitet og gjør</w:t>
      </w:r>
      <w:r w:rsidR="007E3132" w:rsidRPr="006A5C02">
        <w:rPr>
          <w:rFonts w:ascii="Arial" w:hAnsi="Arial" w:cs="Arial"/>
        </w:rPr>
        <w:t>e</w:t>
      </w:r>
      <w:r w:rsidRPr="006A5C02">
        <w:rPr>
          <w:rFonts w:ascii="Arial" w:hAnsi="Arial" w:cs="Arial"/>
        </w:rPr>
        <w:t xml:space="preserve"> det vanskeligere å få tak i den ansatte innenfor arbeidstiden. </w:t>
      </w:r>
    </w:p>
    <w:p w14:paraId="043D1A9F" w14:textId="77777777" w:rsidR="0064159B" w:rsidRPr="006A5C02" w:rsidRDefault="0064159B" w:rsidP="0064159B">
      <w:pPr>
        <w:spacing w:line="360" w:lineRule="auto"/>
        <w:rPr>
          <w:rFonts w:ascii="Arial" w:hAnsi="Arial" w:cs="Arial"/>
        </w:rPr>
      </w:pPr>
    </w:p>
    <w:p w14:paraId="3732EE4C" w14:textId="77777777" w:rsidR="0064159B" w:rsidRPr="006A5C02" w:rsidRDefault="0064159B" w:rsidP="0064159B">
      <w:pPr>
        <w:spacing w:line="360" w:lineRule="auto"/>
        <w:rPr>
          <w:rFonts w:ascii="Arial" w:hAnsi="Arial" w:cs="Arial"/>
        </w:rPr>
      </w:pPr>
      <w:r w:rsidRPr="006A5C02">
        <w:rPr>
          <w:rFonts w:ascii="Arial" w:hAnsi="Arial" w:cs="Arial"/>
        </w:rPr>
        <w:t>Dersom arbeidsoppgavene stiller særlig strenge krav til forebygging av helse- eller sikkerhetsmessige konsekvenser eller til informasjonssikkerhet, kan normalt ikke hjemmekontor avtales.</w:t>
      </w:r>
    </w:p>
    <w:p w14:paraId="37ECBDB7" w14:textId="77777777" w:rsidR="0064159B" w:rsidRPr="006A5C02" w:rsidRDefault="0064159B" w:rsidP="0064159B">
      <w:pPr>
        <w:spacing w:line="360" w:lineRule="auto"/>
        <w:rPr>
          <w:rFonts w:ascii="Arial" w:hAnsi="Arial" w:cs="Arial"/>
        </w:rPr>
      </w:pPr>
    </w:p>
    <w:p w14:paraId="1036E2BC" w14:textId="79C92504" w:rsidR="0064159B" w:rsidRDefault="0064159B" w:rsidP="0064159B">
      <w:pPr>
        <w:spacing w:line="360" w:lineRule="auto"/>
        <w:rPr>
          <w:rFonts w:ascii="Arial" w:hAnsi="Arial" w:cs="Arial"/>
        </w:rPr>
      </w:pPr>
      <w:r w:rsidRPr="006A5C02">
        <w:rPr>
          <w:rFonts w:ascii="Arial" w:hAnsi="Arial" w:cs="Arial"/>
        </w:rPr>
        <w:t xml:space="preserve">Dersom hjemmekontor vil kreve svært spesialisert eller kostbart utstyr, er dette et moment som taler mot at en avtale om hjemmekontor skal inngås. </w:t>
      </w:r>
    </w:p>
    <w:p w14:paraId="599FC7DD" w14:textId="77777777" w:rsidR="001600E8" w:rsidRDefault="001600E8" w:rsidP="0064159B">
      <w:pPr>
        <w:spacing w:line="360" w:lineRule="auto"/>
        <w:rPr>
          <w:rFonts w:ascii="Arial" w:hAnsi="Arial" w:cs="Arial"/>
        </w:rPr>
      </w:pPr>
    </w:p>
    <w:p w14:paraId="1DCD1373" w14:textId="77777777" w:rsidR="001600E8" w:rsidRDefault="001600E8" w:rsidP="0064159B">
      <w:pPr>
        <w:spacing w:line="360" w:lineRule="auto"/>
        <w:rPr>
          <w:rFonts w:ascii="Arial" w:hAnsi="Arial" w:cs="Arial"/>
        </w:rPr>
      </w:pPr>
    </w:p>
    <w:p w14:paraId="64861EBA" w14:textId="77777777" w:rsidR="001600E8" w:rsidRDefault="001600E8" w:rsidP="0064159B">
      <w:pPr>
        <w:spacing w:line="360" w:lineRule="auto"/>
        <w:rPr>
          <w:rFonts w:ascii="Arial" w:hAnsi="Arial" w:cs="Arial"/>
        </w:rPr>
      </w:pPr>
    </w:p>
    <w:p w14:paraId="07D3A0B9" w14:textId="77777777" w:rsidR="00FC683D" w:rsidRDefault="0008632D">
      <w:pPr>
        <w:spacing w:line="240" w:lineRule="auto"/>
        <w:rPr>
          <w:rFonts w:ascii="Arial" w:hAnsi="Arial" w:cs="Arial"/>
        </w:rPr>
      </w:pPr>
      <w:r>
        <w:rPr>
          <w:rFonts w:ascii="Arial" w:hAnsi="Arial" w:cs="Arial"/>
        </w:rPr>
        <w:t>Retningslinjene er dr</w:t>
      </w:r>
      <w:r w:rsidR="0053379A">
        <w:rPr>
          <w:rFonts w:ascii="Arial" w:hAnsi="Arial" w:cs="Arial"/>
        </w:rPr>
        <w:t>øftet med tillitsvalgte</w:t>
      </w:r>
      <w:r>
        <w:rPr>
          <w:rFonts w:ascii="Arial" w:hAnsi="Arial" w:cs="Arial"/>
        </w:rPr>
        <w:t xml:space="preserve">, gjennomgått av AMU </w:t>
      </w:r>
      <w:r w:rsidR="0053379A">
        <w:rPr>
          <w:rFonts w:ascii="Arial" w:hAnsi="Arial" w:cs="Arial"/>
        </w:rPr>
        <w:t xml:space="preserve">og iverksettes fra </w:t>
      </w:r>
      <w:r w:rsidR="006D4FF2">
        <w:rPr>
          <w:rFonts w:ascii="Arial" w:hAnsi="Arial" w:cs="Arial"/>
        </w:rPr>
        <w:t>01.01.2025</w:t>
      </w:r>
      <w:r>
        <w:rPr>
          <w:rFonts w:ascii="Arial" w:hAnsi="Arial" w:cs="Arial"/>
        </w:rPr>
        <w:t>.</w:t>
      </w:r>
    </w:p>
    <w:p w14:paraId="3CF5B26D" w14:textId="77777777" w:rsidR="00FC683D" w:rsidRDefault="00FC683D">
      <w:pPr>
        <w:spacing w:line="240" w:lineRule="auto"/>
        <w:rPr>
          <w:rFonts w:ascii="Arial" w:hAnsi="Arial" w:cs="Arial"/>
        </w:rPr>
      </w:pPr>
    </w:p>
    <w:p w14:paraId="574123AA" w14:textId="77777777" w:rsidR="00FC683D" w:rsidRDefault="00FC683D">
      <w:pPr>
        <w:spacing w:line="240" w:lineRule="auto"/>
        <w:rPr>
          <w:rFonts w:ascii="Arial" w:hAnsi="Arial" w:cs="Arial"/>
        </w:rPr>
      </w:pPr>
    </w:p>
    <w:bookmarkEnd w:id="1"/>
    <w:sectPr w:rsidR="00FC683D" w:rsidSect="008F335A">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2268" w:left="1440" w:header="737"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CE5C2" w14:textId="77777777" w:rsidR="008C090E" w:rsidRPr="006A5C02" w:rsidRDefault="008C090E">
      <w:pPr>
        <w:spacing w:line="240" w:lineRule="auto"/>
      </w:pPr>
      <w:r w:rsidRPr="006A5C02">
        <w:separator/>
      </w:r>
    </w:p>
  </w:endnote>
  <w:endnote w:type="continuationSeparator" w:id="0">
    <w:p w14:paraId="5362844E" w14:textId="77777777" w:rsidR="008C090E" w:rsidRPr="006A5C02" w:rsidRDefault="008C090E">
      <w:pPr>
        <w:spacing w:line="240" w:lineRule="auto"/>
      </w:pPr>
      <w:r w:rsidRPr="006A5C0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aricyRegular">
    <w:altName w:val="Calibri"/>
    <w:charset w:val="00"/>
    <w:family w:val="auto"/>
    <w:pitch w:val="variable"/>
    <w:sig w:usb0="00000003" w:usb1="00000000" w:usb2="00000000" w:usb3="00000000" w:csb0="00000001" w:csb1="00000000"/>
  </w:font>
  <w:font w:name="FaricyMedium">
    <w:altName w:val="Calibri"/>
    <w:charset w:val="00"/>
    <w:family w:val="auto"/>
    <w:pitch w:val="variable"/>
    <w:sig w:usb0="00000003" w:usb1="00000000" w:usb2="00000000" w:usb3="00000000" w:csb0="00000001" w:csb1="00000000"/>
  </w:font>
  <w:font w:name="FaricyRegular Oblique">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aricyBold">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FE044" w14:textId="77777777" w:rsidR="004C5486" w:rsidRPr="006A5C02" w:rsidRDefault="004C548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F00DF" w14:textId="0BB14A05" w:rsidR="00914A31" w:rsidRPr="006A5C02" w:rsidRDefault="005C7F58">
    <w:pPr>
      <w:tabs>
        <w:tab w:val="right" w:pos="9639"/>
      </w:tabs>
    </w:pPr>
    <w:fldSimple w:instr=" FILENAME ">
      <w:r w:rsidRPr="006A5C02">
        <w:t>Retningslinjer for hjemmekontor.docx</w:t>
      </w:r>
    </w:fldSimple>
    <w:r w:rsidR="00914A31" w:rsidRPr="006A5C02">
      <w:tab/>
      <w:t>2 :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28" w:type="dxa"/>
      <w:tblLook w:val="00A0" w:firstRow="1" w:lastRow="0" w:firstColumn="1" w:lastColumn="0" w:noHBand="0" w:noVBand="0"/>
    </w:tblPr>
    <w:tblGrid>
      <w:gridCol w:w="3468"/>
      <w:gridCol w:w="3360"/>
      <w:gridCol w:w="3000"/>
    </w:tblGrid>
    <w:tr w:rsidR="00914A31" w:rsidRPr="006A5C02" w14:paraId="57777871" w14:textId="77777777">
      <w:tc>
        <w:tcPr>
          <w:tcW w:w="3468" w:type="dxa"/>
        </w:tcPr>
        <w:p w14:paraId="269AFE5E" w14:textId="77777777" w:rsidR="00914A31" w:rsidRPr="006A5C02" w:rsidRDefault="00914A31" w:rsidP="008C7613">
          <w:pPr>
            <w:pStyle w:val="Footer1"/>
            <w:rPr>
              <w:sz w:val="18"/>
              <w:szCs w:val="18"/>
            </w:rPr>
          </w:pPr>
        </w:p>
      </w:tc>
      <w:tc>
        <w:tcPr>
          <w:tcW w:w="3360" w:type="dxa"/>
        </w:tcPr>
        <w:p w14:paraId="231D1B51" w14:textId="77777777" w:rsidR="00914A31" w:rsidRPr="006A5C02" w:rsidRDefault="00914A31" w:rsidP="00390E44">
          <w:pPr>
            <w:pStyle w:val="Footer2"/>
            <w:rPr>
              <w:lang w:val="nb-NO"/>
            </w:rPr>
          </w:pPr>
        </w:p>
      </w:tc>
      <w:tc>
        <w:tcPr>
          <w:tcW w:w="3000" w:type="dxa"/>
        </w:tcPr>
        <w:p w14:paraId="2EADAAA0" w14:textId="77777777" w:rsidR="00914A31" w:rsidRPr="006A5C02" w:rsidRDefault="00914A31" w:rsidP="00390E44">
          <w:pPr>
            <w:pStyle w:val="Footer2"/>
            <w:rPr>
              <w:lang w:val="nb-NO"/>
            </w:rPr>
          </w:pPr>
        </w:p>
      </w:tc>
    </w:tr>
  </w:tbl>
  <w:p w14:paraId="1D54695C" w14:textId="77777777" w:rsidR="00914A31" w:rsidRPr="006A5C02" w:rsidRDefault="00914A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28A71" w14:textId="77777777" w:rsidR="008C090E" w:rsidRPr="006A5C02" w:rsidRDefault="008C090E">
      <w:pPr>
        <w:spacing w:line="240" w:lineRule="auto"/>
      </w:pPr>
      <w:r w:rsidRPr="006A5C02">
        <w:separator/>
      </w:r>
    </w:p>
  </w:footnote>
  <w:footnote w:type="continuationSeparator" w:id="0">
    <w:p w14:paraId="2E1EEDC7" w14:textId="77777777" w:rsidR="008C090E" w:rsidRPr="006A5C02" w:rsidRDefault="008C090E">
      <w:pPr>
        <w:spacing w:line="240" w:lineRule="auto"/>
      </w:pPr>
      <w:r w:rsidRPr="006A5C0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056A2" w14:textId="77777777" w:rsidR="004C5486" w:rsidRPr="006A5C02" w:rsidRDefault="004C548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D5057" w14:textId="77777777" w:rsidR="004C5486" w:rsidRPr="006A5C02" w:rsidRDefault="004C548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69FCC" w14:textId="158195BA" w:rsidR="00914A31" w:rsidRPr="006A5C02" w:rsidRDefault="007D341F">
    <w:pPr>
      <w:ind w:right="-369"/>
      <w:jc w:val="right"/>
    </w:pPr>
    <w:r w:rsidRPr="006A5C02">
      <w:rPr>
        <w:noProof/>
      </w:rPr>
      <w:drawing>
        <wp:anchor distT="0" distB="0" distL="114300" distR="114300" simplePos="0" relativeHeight="251657728" behindDoc="1" locked="0" layoutInCell="1" allowOverlap="1" wp14:anchorId="5520A6F7" wp14:editId="7170F55B">
          <wp:simplePos x="0" y="0"/>
          <wp:positionH relativeFrom="page">
            <wp:posOffset>5256530</wp:posOffset>
          </wp:positionH>
          <wp:positionV relativeFrom="page">
            <wp:posOffset>396240</wp:posOffset>
          </wp:positionV>
          <wp:extent cx="2092960" cy="10048240"/>
          <wp:effectExtent l="0" t="0" r="0" b="0"/>
          <wp:wrapNone/>
          <wp:docPr id="1030" name="Bild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960" cy="10048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CB599A"/>
    <w:multiLevelType w:val="singleLevel"/>
    <w:tmpl w:val="88A0FB30"/>
    <w:lvl w:ilvl="0">
      <w:start w:val="1"/>
      <w:numFmt w:val="bullet"/>
      <w:pStyle w:val="Punktinnrykk1"/>
      <w:lvlText w:val=""/>
      <w:lvlJc w:val="left"/>
      <w:pPr>
        <w:tabs>
          <w:tab w:val="num" w:pos="646"/>
        </w:tabs>
        <w:ind w:left="567" w:hanging="284"/>
      </w:pPr>
      <w:rPr>
        <w:rFonts w:ascii="Symbol" w:hAnsi="Symbol" w:hint="default"/>
      </w:rPr>
    </w:lvl>
  </w:abstractNum>
  <w:abstractNum w:abstractNumId="2" w15:restartNumberingAfterBreak="0">
    <w:nsid w:val="2E646E1B"/>
    <w:multiLevelType w:val="hybridMultilevel"/>
    <w:tmpl w:val="240EAFE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FF14CFD"/>
    <w:multiLevelType w:val="hybridMultilevel"/>
    <w:tmpl w:val="579A12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1ED666A"/>
    <w:multiLevelType w:val="singleLevel"/>
    <w:tmpl w:val="7E8053CE"/>
    <w:lvl w:ilvl="0">
      <w:start w:val="1"/>
      <w:numFmt w:val="bullet"/>
      <w:pStyle w:val="Punktinnrykk2"/>
      <w:lvlText w:val=""/>
      <w:lvlJc w:val="left"/>
      <w:pPr>
        <w:tabs>
          <w:tab w:val="num" w:pos="0"/>
        </w:tabs>
        <w:ind w:left="567" w:hanging="283"/>
      </w:pPr>
      <w:rPr>
        <w:rFonts w:ascii="Symbol" w:hAnsi="Symbol" w:hint="default"/>
        <w:sz w:val="20"/>
      </w:rPr>
    </w:lvl>
  </w:abstractNum>
  <w:abstractNum w:abstractNumId="5" w15:restartNumberingAfterBreak="0">
    <w:nsid w:val="530B1F3B"/>
    <w:multiLevelType w:val="singleLevel"/>
    <w:tmpl w:val="64F8E076"/>
    <w:lvl w:ilvl="0">
      <w:start w:val="1"/>
      <w:numFmt w:val="bullet"/>
      <w:pStyle w:val="Punktinnrykk3"/>
      <w:lvlText w:val=""/>
      <w:lvlJc w:val="left"/>
      <w:pPr>
        <w:tabs>
          <w:tab w:val="num" w:pos="646"/>
        </w:tabs>
        <w:ind w:left="567" w:hanging="284"/>
      </w:pPr>
      <w:rPr>
        <w:rFonts w:ascii="Symbol" w:hAnsi="Symbol" w:hint="default"/>
        <w:sz w:val="20"/>
      </w:rPr>
    </w:lvl>
  </w:abstractNum>
  <w:abstractNum w:abstractNumId="6" w15:restartNumberingAfterBreak="0">
    <w:nsid w:val="5A634569"/>
    <w:multiLevelType w:val="hybridMultilevel"/>
    <w:tmpl w:val="9A46F67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396480E"/>
    <w:multiLevelType w:val="hybridMultilevel"/>
    <w:tmpl w:val="1FC8A576"/>
    <w:lvl w:ilvl="0" w:tplc="0414000F">
      <w:start w:val="1"/>
      <w:numFmt w:val="decimal"/>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num w:numId="1" w16cid:durableId="2046982669">
    <w:abstractNumId w:val="5"/>
  </w:num>
  <w:num w:numId="2" w16cid:durableId="1041125509">
    <w:abstractNumId w:val="0"/>
    <w:lvlOverride w:ilvl="0">
      <w:lvl w:ilvl="0">
        <w:start w:val="1"/>
        <w:numFmt w:val="bullet"/>
        <w:lvlText w:val=""/>
        <w:legacy w:legacy="1" w:legacySpace="0" w:legacyIndent="283"/>
        <w:lvlJc w:val="left"/>
        <w:pPr>
          <w:ind w:left="850" w:hanging="283"/>
        </w:pPr>
        <w:rPr>
          <w:rFonts w:ascii="Arial" w:hAnsi="Arial" w:hint="default"/>
          <w:sz w:val="20"/>
        </w:rPr>
      </w:lvl>
    </w:lvlOverride>
  </w:num>
  <w:num w:numId="3" w16cid:durableId="875510355">
    <w:abstractNumId w:val="4"/>
  </w:num>
  <w:num w:numId="4" w16cid:durableId="373501333">
    <w:abstractNumId w:val="0"/>
    <w:lvlOverride w:ilvl="0">
      <w:lvl w:ilvl="0">
        <w:start w:val="1"/>
        <w:numFmt w:val="bullet"/>
        <w:lvlText w:val=""/>
        <w:legacy w:legacy="1" w:legacySpace="0" w:legacyIndent="283"/>
        <w:lvlJc w:val="left"/>
        <w:pPr>
          <w:ind w:left="567" w:hanging="283"/>
        </w:pPr>
        <w:rPr>
          <w:rFonts w:ascii="Arial" w:hAnsi="Arial" w:hint="default"/>
          <w:sz w:val="20"/>
        </w:rPr>
      </w:lvl>
    </w:lvlOverride>
  </w:num>
  <w:num w:numId="5" w16cid:durableId="1453867186">
    <w:abstractNumId w:val="1"/>
  </w:num>
  <w:num w:numId="6" w16cid:durableId="920598073">
    <w:abstractNumId w:val="7"/>
  </w:num>
  <w:num w:numId="7" w16cid:durableId="1740202751">
    <w:abstractNumId w:val="3"/>
  </w:num>
  <w:num w:numId="8" w16cid:durableId="2121411800">
    <w:abstractNumId w:val="2"/>
  </w:num>
  <w:num w:numId="9" w16cid:durableId="4554918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81"/>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41F"/>
    <w:rsid w:val="0000336B"/>
    <w:rsid w:val="00017685"/>
    <w:rsid w:val="00021E74"/>
    <w:rsid w:val="00032923"/>
    <w:rsid w:val="000443CE"/>
    <w:rsid w:val="00046D71"/>
    <w:rsid w:val="00047343"/>
    <w:rsid w:val="00062B37"/>
    <w:rsid w:val="00073C4A"/>
    <w:rsid w:val="0008632D"/>
    <w:rsid w:val="000A4A5B"/>
    <w:rsid w:val="000A5450"/>
    <w:rsid w:val="000D3A9B"/>
    <w:rsid w:val="000E060D"/>
    <w:rsid w:val="000E3699"/>
    <w:rsid w:val="000E4EE0"/>
    <w:rsid w:val="0012444C"/>
    <w:rsid w:val="00124C34"/>
    <w:rsid w:val="0012653F"/>
    <w:rsid w:val="00126FD4"/>
    <w:rsid w:val="001600E8"/>
    <w:rsid w:val="00161C4D"/>
    <w:rsid w:val="0016217B"/>
    <w:rsid w:val="0016423C"/>
    <w:rsid w:val="001713AA"/>
    <w:rsid w:val="00174655"/>
    <w:rsid w:val="001A3E63"/>
    <w:rsid w:val="001A4DA4"/>
    <w:rsid w:val="001C357A"/>
    <w:rsid w:val="001E1A4C"/>
    <w:rsid w:val="00202A06"/>
    <w:rsid w:val="002157CE"/>
    <w:rsid w:val="00223A0F"/>
    <w:rsid w:val="00230DB0"/>
    <w:rsid w:val="00253DA8"/>
    <w:rsid w:val="00262F02"/>
    <w:rsid w:val="00272507"/>
    <w:rsid w:val="002849DB"/>
    <w:rsid w:val="0029024C"/>
    <w:rsid w:val="00297BB2"/>
    <w:rsid w:val="002A4509"/>
    <w:rsid w:val="002C2AB5"/>
    <w:rsid w:val="002D0180"/>
    <w:rsid w:val="002E1CDA"/>
    <w:rsid w:val="002F3A0C"/>
    <w:rsid w:val="002F53F4"/>
    <w:rsid w:val="003146F6"/>
    <w:rsid w:val="00314D1E"/>
    <w:rsid w:val="003171C2"/>
    <w:rsid w:val="00322042"/>
    <w:rsid w:val="00327ECC"/>
    <w:rsid w:val="003402D5"/>
    <w:rsid w:val="003460C7"/>
    <w:rsid w:val="003506EE"/>
    <w:rsid w:val="00376463"/>
    <w:rsid w:val="00376CD9"/>
    <w:rsid w:val="00382646"/>
    <w:rsid w:val="00390E44"/>
    <w:rsid w:val="003928DC"/>
    <w:rsid w:val="0039623C"/>
    <w:rsid w:val="003A1805"/>
    <w:rsid w:val="003A3B31"/>
    <w:rsid w:val="003A686E"/>
    <w:rsid w:val="003B6729"/>
    <w:rsid w:val="003D2C50"/>
    <w:rsid w:val="003D4059"/>
    <w:rsid w:val="003D467F"/>
    <w:rsid w:val="003D6684"/>
    <w:rsid w:val="003E18E3"/>
    <w:rsid w:val="003E2FF0"/>
    <w:rsid w:val="003E30A4"/>
    <w:rsid w:val="00406225"/>
    <w:rsid w:val="004173B6"/>
    <w:rsid w:val="00457ABD"/>
    <w:rsid w:val="00461432"/>
    <w:rsid w:val="004625F0"/>
    <w:rsid w:val="004639D4"/>
    <w:rsid w:val="004972DC"/>
    <w:rsid w:val="004B3A67"/>
    <w:rsid w:val="004B4BA2"/>
    <w:rsid w:val="004C5486"/>
    <w:rsid w:val="004E0E12"/>
    <w:rsid w:val="00505048"/>
    <w:rsid w:val="005071AE"/>
    <w:rsid w:val="005307F3"/>
    <w:rsid w:val="0053379A"/>
    <w:rsid w:val="00535C57"/>
    <w:rsid w:val="00542D43"/>
    <w:rsid w:val="00546532"/>
    <w:rsid w:val="0055108B"/>
    <w:rsid w:val="00561A69"/>
    <w:rsid w:val="00563B81"/>
    <w:rsid w:val="005748F9"/>
    <w:rsid w:val="00580E9A"/>
    <w:rsid w:val="005C7F58"/>
    <w:rsid w:val="005D2677"/>
    <w:rsid w:val="005E1A7C"/>
    <w:rsid w:val="005E4814"/>
    <w:rsid w:val="00602B74"/>
    <w:rsid w:val="00614AC8"/>
    <w:rsid w:val="00614AF4"/>
    <w:rsid w:val="006164D9"/>
    <w:rsid w:val="00621E14"/>
    <w:rsid w:val="0063128A"/>
    <w:rsid w:val="00636F71"/>
    <w:rsid w:val="006407F2"/>
    <w:rsid w:val="0064159B"/>
    <w:rsid w:val="00644556"/>
    <w:rsid w:val="00655B58"/>
    <w:rsid w:val="00660D0C"/>
    <w:rsid w:val="00661ED2"/>
    <w:rsid w:val="00672486"/>
    <w:rsid w:val="00675F21"/>
    <w:rsid w:val="006777D1"/>
    <w:rsid w:val="00686533"/>
    <w:rsid w:val="00694CD5"/>
    <w:rsid w:val="006A216B"/>
    <w:rsid w:val="006A4661"/>
    <w:rsid w:val="006A5C02"/>
    <w:rsid w:val="006B2D88"/>
    <w:rsid w:val="006D176E"/>
    <w:rsid w:val="006D4FF2"/>
    <w:rsid w:val="006D6C5D"/>
    <w:rsid w:val="006E5A19"/>
    <w:rsid w:val="006E5F8B"/>
    <w:rsid w:val="006F139E"/>
    <w:rsid w:val="006F36EF"/>
    <w:rsid w:val="006F7464"/>
    <w:rsid w:val="00707AAE"/>
    <w:rsid w:val="00732279"/>
    <w:rsid w:val="00734478"/>
    <w:rsid w:val="00744146"/>
    <w:rsid w:val="00746861"/>
    <w:rsid w:val="00747468"/>
    <w:rsid w:val="00752E3F"/>
    <w:rsid w:val="00753970"/>
    <w:rsid w:val="00756362"/>
    <w:rsid w:val="007732CE"/>
    <w:rsid w:val="00776A8C"/>
    <w:rsid w:val="00781D1B"/>
    <w:rsid w:val="007A0F1E"/>
    <w:rsid w:val="007A29FB"/>
    <w:rsid w:val="007A3A86"/>
    <w:rsid w:val="007B15BE"/>
    <w:rsid w:val="007B7DF6"/>
    <w:rsid w:val="007C4AB3"/>
    <w:rsid w:val="007D2EEB"/>
    <w:rsid w:val="007D341F"/>
    <w:rsid w:val="007D7F4D"/>
    <w:rsid w:val="007E3132"/>
    <w:rsid w:val="00830007"/>
    <w:rsid w:val="00831195"/>
    <w:rsid w:val="00833CB2"/>
    <w:rsid w:val="0083448B"/>
    <w:rsid w:val="00834EC6"/>
    <w:rsid w:val="008415F4"/>
    <w:rsid w:val="0089105C"/>
    <w:rsid w:val="008A4E4C"/>
    <w:rsid w:val="008A7C58"/>
    <w:rsid w:val="008B1BD8"/>
    <w:rsid w:val="008C090E"/>
    <w:rsid w:val="008C7613"/>
    <w:rsid w:val="008D4476"/>
    <w:rsid w:val="008D5D57"/>
    <w:rsid w:val="008E179E"/>
    <w:rsid w:val="008F04EB"/>
    <w:rsid w:val="008F335A"/>
    <w:rsid w:val="00914A31"/>
    <w:rsid w:val="00924AD5"/>
    <w:rsid w:val="00925EFF"/>
    <w:rsid w:val="00936E4A"/>
    <w:rsid w:val="00943CC4"/>
    <w:rsid w:val="009502ED"/>
    <w:rsid w:val="00966E57"/>
    <w:rsid w:val="009740AD"/>
    <w:rsid w:val="009839F5"/>
    <w:rsid w:val="00997430"/>
    <w:rsid w:val="009B0C60"/>
    <w:rsid w:val="009C7885"/>
    <w:rsid w:val="009D6E7D"/>
    <w:rsid w:val="009E3827"/>
    <w:rsid w:val="009F235B"/>
    <w:rsid w:val="009F252F"/>
    <w:rsid w:val="009F5804"/>
    <w:rsid w:val="00A2315C"/>
    <w:rsid w:val="00A30521"/>
    <w:rsid w:val="00A432CD"/>
    <w:rsid w:val="00A617C0"/>
    <w:rsid w:val="00A637AB"/>
    <w:rsid w:val="00A66B55"/>
    <w:rsid w:val="00A71119"/>
    <w:rsid w:val="00A846BC"/>
    <w:rsid w:val="00A90836"/>
    <w:rsid w:val="00A916CB"/>
    <w:rsid w:val="00A97B65"/>
    <w:rsid w:val="00AB6730"/>
    <w:rsid w:val="00AB72AB"/>
    <w:rsid w:val="00AC54F4"/>
    <w:rsid w:val="00AD0DA7"/>
    <w:rsid w:val="00AD5CF0"/>
    <w:rsid w:val="00AD6F78"/>
    <w:rsid w:val="00AE19FE"/>
    <w:rsid w:val="00AE1A6F"/>
    <w:rsid w:val="00AE26D6"/>
    <w:rsid w:val="00AE30A0"/>
    <w:rsid w:val="00AF099D"/>
    <w:rsid w:val="00AF4286"/>
    <w:rsid w:val="00B06383"/>
    <w:rsid w:val="00B14A9D"/>
    <w:rsid w:val="00B20341"/>
    <w:rsid w:val="00B20797"/>
    <w:rsid w:val="00B42522"/>
    <w:rsid w:val="00B43C72"/>
    <w:rsid w:val="00B55DD5"/>
    <w:rsid w:val="00B71781"/>
    <w:rsid w:val="00B85B3F"/>
    <w:rsid w:val="00B85B4F"/>
    <w:rsid w:val="00B85FA2"/>
    <w:rsid w:val="00B91D78"/>
    <w:rsid w:val="00BB106E"/>
    <w:rsid w:val="00BC05CD"/>
    <w:rsid w:val="00BC4E62"/>
    <w:rsid w:val="00BE3B25"/>
    <w:rsid w:val="00BE6571"/>
    <w:rsid w:val="00BE6685"/>
    <w:rsid w:val="00BF12A7"/>
    <w:rsid w:val="00BF5EBA"/>
    <w:rsid w:val="00C1165E"/>
    <w:rsid w:val="00C25024"/>
    <w:rsid w:val="00C25A70"/>
    <w:rsid w:val="00C30FE0"/>
    <w:rsid w:val="00C708A8"/>
    <w:rsid w:val="00C72A45"/>
    <w:rsid w:val="00C75F11"/>
    <w:rsid w:val="00C85C5F"/>
    <w:rsid w:val="00C87B6D"/>
    <w:rsid w:val="00CC29F0"/>
    <w:rsid w:val="00CC70E9"/>
    <w:rsid w:val="00CD78CA"/>
    <w:rsid w:val="00CF5F57"/>
    <w:rsid w:val="00D05886"/>
    <w:rsid w:val="00D1031C"/>
    <w:rsid w:val="00D11655"/>
    <w:rsid w:val="00D1298F"/>
    <w:rsid w:val="00D13CDC"/>
    <w:rsid w:val="00D20C1A"/>
    <w:rsid w:val="00D33148"/>
    <w:rsid w:val="00D443C7"/>
    <w:rsid w:val="00D47BD5"/>
    <w:rsid w:val="00D601C3"/>
    <w:rsid w:val="00D71980"/>
    <w:rsid w:val="00D75077"/>
    <w:rsid w:val="00D921D2"/>
    <w:rsid w:val="00DC43B1"/>
    <w:rsid w:val="00DC5EE6"/>
    <w:rsid w:val="00DF2DA7"/>
    <w:rsid w:val="00DF6276"/>
    <w:rsid w:val="00E14E44"/>
    <w:rsid w:val="00E15D91"/>
    <w:rsid w:val="00E2474F"/>
    <w:rsid w:val="00E36F45"/>
    <w:rsid w:val="00E412A6"/>
    <w:rsid w:val="00E65113"/>
    <w:rsid w:val="00E704E7"/>
    <w:rsid w:val="00E74BBD"/>
    <w:rsid w:val="00E77C1C"/>
    <w:rsid w:val="00E808A3"/>
    <w:rsid w:val="00E90FC3"/>
    <w:rsid w:val="00E97DD9"/>
    <w:rsid w:val="00EA1D76"/>
    <w:rsid w:val="00EA5D4C"/>
    <w:rsid w:val="00EB5FED"/>
    <w:rsid w:val="00EC0604"/>
    <w:rsid w:val="00EF195E"/>
    <w:rsid w:val="00F00404"/>
    <w:rsid w:val="00F007B7"/>
    <w:rsid w:val="00F30765"/>
    <w:rsid w:val="00F33BC6"/>
    <w:rsid w:val="00F421CB"/>
    <w:rsid w:val="00F42C7D"/>
    <w:rsid w:val="00F44F75"/>
    <w:rsid w:val="00F4562C"/>
    <w:rsid w:val="00F501D4"/>
    <w:rsid w:val="00F505B5"/>
    <w:rsid w:val="00F51761"/>
    <w:rsid w:val="00F60C50"/>
    <w:rsid w:val="00F65F0F"/>
    <w:rsid w:val="00F81C29"/>
    <w:rsid w:val="00F92722"/>
    <w:rsid w:val="00FC683D"/>
    <w:rsid w:val="00FD4291"/>
    <w:rsid w:val="00FE5ABA"/>
    <w:rsid w:val="00FF30C2"/>
    <w:rsid w:val="00FF3B6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CA083"/>
  <w15:chartTrackingRefBased/>
  <w15:docId w15:val="{C1ECFE6C-6668-4A0D-98FD-9605DB80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A06"/>
    <w:pPr>
      <w:spacing w:line="280" w:lineRule="exact"/>
    </w:pPr>
    <w:rPr>
      <w:rFonts w:ascii="FaricyRegular" w:hAnsi="FaricyRegular"/>
    </w:rPr>
  </w:style>
  <w:style w:type="paragraph" w:styleId="Overskrift1">
    <w:name w:val="heading 1"/>
    <w:basedOn w:val="Normal"/>
    <w:next w:val="Normal"/>
    <w:link w:val="Overskrift1Tegn"/>
    <w:qFormat/>
    <w:rsid w:val="00202A06"/>
    <w:pPr>
      <w:keepNext/>
      <w:keepLines/>
      <w:spacing w:before="480" w:after="240" w:line="300" w:lineRule="atLeast"/>
      <w:outlineLvl w:val="0"/>
    </w:pPr>
    <w:rPr>
      <w:rFonts w:ascii="FaricyMedium" w:hAnsi="FaricyMedium"/>
      <w:sz w:val="24"/>
    </w:rPr>
  </w:style>
  <w:style w:type="paragraph" w:styleId="Overskrift2">
    <w:name w:val="heading 2"/>
    <w:basedOn w:val="Overskrift1"/>
    <w:next w:val="Normal"/>
    <w:qFormat/>
    <w:rsid w:val="00202A06"/>
    <w:pPr>
      <w:spacing w:before="240"/>
      <w:outlineLvl w:val="1"/>
    </w:pPr>
    <w:rPr>
      <w:sz w:val="20"/>
    </w:rPr>
  </w:style>
  <w:style w:type="paragraph" w:styleId="Overskrift3">
    <w:name w:val="heading 3"/>
    <w:basedOn w:val="Overskrift1"/>
    <w:next w:val="Normal"/>
    <w:qFormat/>
    <w:rsid w:val="00202A06"/>
    <w:pPr>
      <w:spacing w:before="240"/>
      <w:outlineLvl w:val="2"/>
    </w:pPr>
    <w:rPr>
      <w:rFonts w:ascii="FaricyRegular Oblique" w:hAnsi="FaricyRegular Oblique"/>
      <w:b/>
      <w:i/>
      <w:sz w:val="20"/>
    </w:rPr>
  </w:style>
  <w:style w:type="paragraph" w:styleId="Overskrift4">
    <w:name w:val="heading 4"/>
    <w:basedOn w:val="Overskrift3"/>
    <w:next w:val="Normal"/>
    <w:link w:val="Overskrift4Tegn"/>
    <w:qFormat/>
    <w:rsid w:val="00202A06"/>
    <w:pPr>
      <w:outlineLvl w:val="3"/>
    </w:pPr>
    <w:rPr>
      <w:b w:val="0"/>
      <w:i w:val="0"/>
      <w:caps/>
    </w:rPr>
  </w:style>
  <w:style w:type="paragraph" w:styleId="Overskrift5">
    <w:name w:val="heading 5"/>
    <w:basedOn w:val="Overskrift3"/>
    <w:next w:val="Normal"/>
    <w:qFormat/>
    <w:rsid w:val="00202A06"/>
    <w:pPr>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spacing w:after="0"/>
      <w:outlineLvl w:val="4"/>
    </w:pPr>
    <w:rPr>
      <w:b w:val="0"/>
      <w:i w:val="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sid w:val="00202A06"/>
    <w:rPr>
      <w:rFonts w:ascii="FaricyMedium" w:hAnsi="FaricyMedium"/>
      <w:sz w:val="24"/>
      <w:lang w:val="nb-NO" w:eastAsia="nb-NO" w:bidi="ar-SA"/>
    </w:rPr>
  </w:style>
  <w:style w:type="character" w:customStyle="1" w:styleId="Overskrift4Tegn">
    <w:name w:val="Overskrift 4 Tegn"/>
    <w:link w:val="Overskrift4"/>
    <w:rsid w:val="00202A06"/>
    <w:rPr>
      <w:rFonts w:ascii="FaricyRegular Oblique" w:hAnsi="FaricyRegular Oblique"/>
      <w:caps/>
      <w:sz w:val="24"/>
      <w:lang w:val="nb-NO" w:eastAsia="nb-NO" w:bidi="ar-SA"/>
    </w:rPr>
  </w:style>
  <w:style w:type="paragraph" w:styleId="Vanliginnrykk">
    <w:name w:val="Normal Indent"/>
    <w:basedOn w:val="Normal"/>
    <w:pPr>
      <w:ind w:left="709"/>
    </w:pPr>
  </w:style>
  <w:style w:type="paragraph" w:styleId="Bildetekst">
    <w:name w:val="caption"/>
    <w:basedOn w:val="Normal"/>
    <w:next w:val="Normal"/>
    <w:qFormat/>
    <w:pPr>
      <w:keepNext/>
      <w:keepLines/>
      <w:tabs>
        <w:tab w:val="left" w:pos="1247"/>
      </w:tabs>
      <w:spacing w:line="300" w:lineRule="atLeast"/>
      <w:ind w:left="1247" w:hanging="1247"/>
    </w:pPr>
    <w:rPr>
      <w:i/>
    </w:rPr>
  </w:style>
  <w:style w:type="paragraph" w:customStyle="1" w:styleId="Punktinnrykk1">
    <w:name w:val="Punktinnrykk1"/>
    <w:basedOn w:val="Normal"/>
    <w:next w:val="Normal"/>
    <w:pPr>
      <w:numPr>
        <w:numId w:val="5"/>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8"/>
    </w:pPr>
  </w:style>
  <w:style w:type="paragraph" w:customStyle="1" w:styleId="Punktinnrykk2">
    <w:name w:val="Punktinnrykk2"/>
    <w:basedOn w:val="Punktinnrykk1"/>
    <w:next w:val="Normal"/>
    <w:pPr>
      <w:numPr>
        <w:numId w:val="3"/>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567"/>
        <w:tab w:val="left" w:pos="851"/>
      </w:tabs>
      <w:spacing w:after="80"/>
      <w:ind w:left="851" w:hanging="284"/>
    </w:pPr>
    <w:rPr>
      <w:lang w:val="en-GB"/>
    </w:rPr>
  </w:style>
  <w:style w:type="paragraph" w:customStyle="1" w:styleId="Punktinnrykk3">
    <w:name w:val="Punktinnrykk3"/>
    <w:basedOn w:val="Punktinnrykk1"/>
    <w:next w:val="Normal"/>
    <w:pPr>
      <w:numPr>
        <w:numId w:val="1"/>
      </w:numPr>
      <w:suppressLineNumbers/>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1"/>
      </w:tabs>
      <w:spacing w:after="40"/>
      <w:ind w:left="1135"/>
    </w:pPr>
  </w:style>
  <w:style w:type="paragraph" w:customStyle="1" w:styleId="Footer2">
    <w:name w:val="Footer2"/>
    <w:basedOn w:val="Normal"/>
    <w:rsid w:val="000443CE"/>
    <w:pPr>
      <w:spacing w:line="240" w:lineRule="exact"/>
    </w:pPr>
    <w:rPr>
      <w:sz w:val="15"/>
      <w:lang w:val="en-GB"/>
    </w:rPr>
  </w:style>
  <w:style w:type="paragraph" w:styleId="Topptekst">
    <w:name w:val="header"/>
    <w:basedOn w:val="Normal"/>
    <w:rsid w:val="00390E44"/>
    <w:pPr>
      <w:tabs>
        <w:tab w:val="center" w:pos="4536"/>
        <w:tab w:val="right" w:pos="9072"/>
      </w:tabs>
    </w:pPr>
  </w:style>
  <w:style w:type="paragraph" w:styleId="Bunntekst">
    <w:name w:val="footer"/>
    <w:basedOn w:val="Normal"/>
    <w:rsid w:val="00390E44"/>
    <w:pPr>
      <w:tabs>
        <w:tab w:val="center" w:pos="4536"/>
        <w:tab w:val="right" w:pos="9072"/>
      </w:tabs>
    </w:pPr>
  </w:style>
  <w:style w:type="table" w:styleId="Tabellrutenett">
    <w:name w:val="Table Grid"/>
    <w:basedOn w:val="Vanligtabell"/>
    <w:rsid w:val="0039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390E44"/>
    <w:pPr>
      <w:widowControl w:val="0"/>
      <w:autoSpaceDE w:val="0"/>
      <w:autoSpaceDN w:val="0"/>
      <w:adjustRightInd w:val="0"/>
      <w:spacing w:line="288" w:lineRule="auto"/>
      <w:textAlignment w:val="center"/>
    </w:pPr>
    <w:rPr>
      <w:rFonts w:ascii="Times" w:hAnsi="Times"/>
      <w:color w:val="000000"/>
      <w:sz w:val="24"/>
      <w:szCs w:val="24"/>
      <w:lang w:val="en-US" w:eastAsia="en-US"/>
    </w:rPr>
  </w:style>
  <w:style w:type="paragraph" w:customStyle="1" w:styleId="Referanse">
    <w:name w:val="Referanse"/>
    <w:basedOn w:val="Footer2"/>
    <w:rsid w:val="00A71119"/>
  </w:style>
  <w:style w:type="paragraph" w:customStyle="1" w:styleId="Footer1">
    <w:name w:val="Footer1"/>
    <w:basedOn w:val="Normal"/>
    <w:rsid w:val="00174655"/>
    <w:pPr>
      <w:spacing w:line="240" w:lineRule="exact"/>
    </w:pPr>
    <w:rPr>
      <w:rFonts w:ascii="FaricyBold" w:hAnsi="FaricyBold"/>
      <w:sz w:val="15"/>
    </w:rPr>
  </w:style>
  <w:style w:type="paragraph" w:styleId="Listeavsnitt">
    <w:name w:val="List Paragraph"/>
    <w:basedOn w:val="Normal"/>
    <w:uiPriority w:val="34"/>
    <w:qFormat/>
    <w:rsid w:val="0064159B"/>
    <w:pPr>
      <w:spacing w:line="240" w:lineRule="auto"/>
      <w:ind w:left="720"/>
      <w:contextualSpacing/>
    </w:pPr>
    <w:rPr>
      <w:rFonts w:ascii="Calibri" w:eastAsiaTheme="minorHAnsi" w:hAnsi="Calibri" w:cs="Calibri"/>
      <w:sz w:val="22"/>
      <w:szCs w:val="22"/>
      <w:lang w:eastAsia="en-US"/>
    </w:rPr>
  </w:style>
  <w:style w:type="character" w:styleId="Hyperkobling">
    <w:name w:val="Hyperlink"/>
    <w:basedOn w:val="Standardskriftforavsnitt"/>
    <w:uiPriority w:val="99"/>
    <w:unhideWhenUsed/>
    <w:rsid w:val="006415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ovdata.no/dokument/SF/forskrift/2002-07-05-71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1169</Words>
  <Characters>7077</Characters>
  <Application>Microsoft Office Word</Application>
  <DocSecurity>0</DocSecurity>
  <Lines>58</Lines>
  <Paragraphs>16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Norsk/Engelsk brevmal for AHO</vt:lpstr>
      <vt:lpstr>Norsk/Engelsk brevmal for AHO</vt:lpstr>
    </vt:vector>
  </TitlesOfParts>
  <Company>AHO</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Norsk/Engelsk brevmal for AHO</dc:title>
  <dc:subject/>
  <dc:creator>Ine Sjetne Bærø</dc:creator>
  <cp:keywords/>
  <dc:description/>
  <cp:lastModifiedBy>Borghild Sannæss</cp:lastModifiedBy>
  <cp:revision>13</cp:revision>
  <cp:lastPrinted>2024-10-25T14:04:00Z</cp:lastPrinted>
  <dcterms:created xsi:type="dcterms:W3CDTF">2024-11-01T11:12:00Z</dcterms:created>
  <dcterms:modified xsi:type="dcterms:W3CDTF">2024-12-10T10:08:00Z</dcterms:modified>
</cp:coreProperties>
</file>